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73" w:rsidRDefault="00BF1073" w:rsidP="00BF1073">
      <w:pPr>
        <w:pStyle w:val="1"/>
        <w:numPr>
          <w:ilvl w:val="0"/>
          <w:numId w:val="0"/>
        </w:numPr>
        <w:jc w:val="center"/>
      </w:pPr>
      <w:r w:rsidRPr="00BF1073">
        <w:rPr>
          <w:rFonts w:hint="eastAsia"/>
        </w:rPr>
        <w:t>《暨南大学</w:t>
      </w:r>
      <w:r w:rsidR="00F6590E">
        <w:rPr>
          <w:rFonts w:hint="eastAsia"/>
        </w:rPr>
        <w:t>多校区</w:t>
      </w:r>
      <w:r>
        <w:rPr>
          <w:rFonts w:hint="eastAsia"/>
        </w:rPr>
        <w:t>网络优化</w:t>
      </w:r>
      <w:r w:rsidRPr="00BF1073">
        <w:rPr>
          <w:rFonts w:hint="eastAsia"/>
        </w:rPr>
        <w:t>项目》</w:t>
      </w:r>
    </w:p>
    <w:p w:rsidR="00BF1073" w:rsidRDefault="00BF1073" w:rsidP="00BF1073">
      <w:pPr>
        <w:pStyle w:val="af"/>
        <w:numPr>
          <w:ilvl w:val="0"/>
          <w:numId w:val="23"/>
        </w:numPr>
        <w:ind w:firstLineChars="0"/>
        <w:rPr>
          <w:rFonts w:ascii="微软雅黑" w:eastAsia="微软雅黑" w:hAnsi="微软雅黑"/>
          <w:b/>
          <w:sz w:val="36"/>
        </w:rPr>
      </w:pPr>
      <w:r w:rsidRPr="00BF1073">
        <w:rPr>
          <w:rFonts w:ascii="微软雅黑" w:eastAsia="微软雅黑" w:hAnsi="微软雅黑" w:hint="eastAsia"/>
          <w:b/>
          <w:sz w:val="36"/>
        </w:rPr>
        <w:t>项目情况介绍</w:t>
      </w:r>
    </w:p>
    <w:p w:rsidR="00BF1073" w:rsidRDefault="00BF1073" w:rsidP="00BF1073">
      <w:pPr>
        <w:ind w:firstLineChars="200" w:firstLine="420"/>
        <w:rPr>
          <w:rFonts w:ascii="微软雅黑" w:eastAsia="微软雅黑" w:hAnsi="微软雅黑"/>
        </w:rPr>
      </w:pPr>
      <w:r w:rsidRPr="00BF1073">
        <w:rPr>
          <w:rFonts w:ascii="微软雅黑" w:eastAsia="微软雅黑" w:hAnsi="微软雅黑" w:hint="eastAsia"/>
        </w:rPr>
        <w:t>近</w:t>
      </w:r>
      <w:r w:rsidRPr="00BF1073">
        <w:rPr>
          <w:rFonts w:ascii="微软雅黑" w:eastAsia="微软雅黑" w:hAnsi="微软雅黑"/>
        </w:rPr>
        <w:t>几年，得益于学校对信息化的重视，</w:t>
      </w:r>
      <w:r w:rsidRPr="00BF1073">
        <w:rPr>
          <w:rFonts w:ascii="微软雅黑" w:eastAsia="微软雅黑" w:hAnsi="微软雅黑" w:hint="eastAsia"/>
        </w:rPr>
        <w:t>校园网</w:t>
      </w:r>
      <w:r w:rsidRPr="00BF1073">
        <w:rPr>
          <w:rFonts w:ascii="微软雅黑" w:eastAsia="微软雅黑" w:hAnsi="微软雅黑"/>
        </w:rPr>
        <w:t>出口带宽和无线网络</w:t>
      </w:r>
      <w:r w:rsidRPr="00BF1073">
        <w:rPr>
          <w:rFonts w:ascii="微软雅黑" w:eastAsia="微软雅黑" w:hAnsi="微软雅黑" w:hint="eastAsia"/>
        </w:rPr>
        <w:t>的</w:t>
      </w:r>
      <w:r w:rsidRPr="00BF1073">
        <w:rPr>
          <w:rFonts w:ascii="微软雅黑" w:eastAsia="微软雅黑" w:hAnsi="微软雅黑"/>
        </w:rPr>
        <w:t>覆盖都有了明显改善，</w:t>
      </w:r>
      <w:r w:rsidRPr="00BF1073">
        <w:rPr>
          <w:rFonts w:ascii="微软雅黑" w:eastAsia="微软雅黑" w:hAnsi="微软雅黑" w:hint="eastAsia"/>
        </w:rPr>
        <w:t>网络安全体系建设也日趋成形，但仍然存在以下问题</w:t>
      </w:r>
      <w:r w:rsidRPr="00BF1073">
        <w:rPr>
          <w:rFonts w:ascii="微软雅黑" w:eastAsia="微软雅黑" w:hAnsi="微软雅黑"/>
        </w:rPr>
        <w:t>：</w:t>
      </w:r>
    </w:p>
    <w:p w:rsidR="00BF1073" w:rsidRPr="00BF1073" w:rsidRDefault="00BF1073" w:rsidP="00BF1073">
      <w:pPr>
        <w:ind w:firstLineChars="200" w:firstLine="420"/>
        <w:rPr>
          <w:rFonts w:ascii="微软雅黑" w:eastAsia="微软雅黑" w:hAnsi="微软雅黑"/>
        </w:rPr>
      </w:pPr>
      <w:r w:rsidRPr="00BF1073">
        <w:rPr>
          <w:rFonts w:ascii="微软雅黑" w:eastAsia="微软雅黑" w:hAnsi="微软雅黑" w:hint="eastAsia"/>
        </w:rPr>
        <w:t>（</w:t>
      </w:r>
      <w:r w:rsidRPr="00BF1073">
        <w:rPr>
          <w:rFonts w:ascii="微软雅黑" w:eastAsia="微软雅黑" w:hAnsi="微软雅黑"/>
        </w:rPr>
        <w:t>1）随着番禺新校区的投入使用，网络用户数屡创新高，目前的实际用户数已接近认证系统的用户授权数上限，在极端情况下会导致无法添加新用户，影响用户服务质量。</w:t>
      </w:r>
    </w:p>
    <w:p w:rsidR="00BF1073" w:rsidRDefault="00BF1073" w:rsidP="00BF1073">
      <w:pPr>
        <w:ind w:firstLineChars="200" w:firstLine="420"/>
        <w:rPr>
          <w:rFonts w:ascii="微软雅黑" w:eastAsia="微软雅黑" w:hAnsi="微软雅黑"/>
        </w:rPr>
      </w:pPr>
      <w:r w:rsidRPr="00BF1073">
        <w:rPr>
          <w:rFonts w:ascii="微软雅黑" w:eastAsia="微软雅黑" w:hAnsi="微软雅黑" w:hint="eastAsia"/>
        </w:rPr>
        <w:t>（</w:t>
      </w:r>
      <w:r w:rsidRPr="00BF1073">
        <w:rPr>
          <w:rFonts w:ascii="微软雅黑" w:eastAsia="微软雅黑" w:hAnsi="微软雅黑"/>
        </w:rPr>
        <w:t>2）通过多家运营商接入互联网一方面提高了校园网络的整体网络</w:t>
      </w:r>
      <w:r w:rsidRPr="00BF1073">
        <w:rPr>
          <w:rFonts w:ascii="微软雅黑" w:eastAsia="微软雅黑" w:hAnsi="微软雅黑" w:hint="eastAsia"/>
        </w:rPr>
        <w:t>质量，但另一方面也带来了出口链路技术的复杂化，对出口设备的性能和资源都有更高的要求，此外</w:t>
      </w:r>
      <w:r w:rsidRPr="00BF1073">
        <w:rPr>
          <w:rFonts w:ascii="微软雅黑" w:eastAsia="微软雅黑" w:hAnsi="微软雅黑"/>
        </w:rPr>
        <w:t xml:space="preserve"> 网络安全体系的完善也需要配置更</w:t>
      </w:r>
      <w:r w:rsidRPr="00BF1073">
        <w:rPr>
          <w:rFonts w:ascii="微软雅黑" w:eastAsia="微软雅黑" w:hAnsi="微软雅黑" w:hint="eastAsia"/>
        </w:rPr>
        <w:t>复杂的安全策略以面对日益严峻的安全态势，这给出口防火墙的处理能力和资源消耗带来了不少的压力。</w:t>
      </w:r>
    </w:p>
    <w:p w:rsidR="00BF1073" w:rsidRDefault="00BF1073" w:rsidP="00BF1073">
      <w:pPr>
        <w:ind w:firstLineChars="200" w:firstLine="420"/>
        <w:rPr>
          <w:rFonts w:ascii="微软雅黑" w:eastAsia="微软雅黑" w:hAnsi="微软雅黑"/>
        </w:rPr>
      </w:pPr>
      <w:r>
        <w:rPr>
          <w:rFonts w:ascii="微软雅黑" w:eastAsia="微软雅黑" w:hAnsi="微软雅黑" w:hint="eastAsia"/>
        </w:rPr>
        <w:t xml:space="preserve"> （3</w:t>
      </w:r>
      <w:r>
        <w:rPr>
          <w:rFonts w:ascii="微软雅黑" w:eastAsia="微软雅黑" w:hAnsi="微软雅黑"/>
        </w:rPr>
        <w:t>）</w:t>
      </w:r>
      <w:r>
        <w:rPr>
          <w:rFonts w:ascii="微软雅黑" w:eastAsia="微软雅黑" w:hAnsi="微软雅黑" w:hint="eastAsia"/>
        </w:rPr>
        <w:t>石牌教学办公区域的部分无线及有线设备超期服役导致网</w:t>
      </w:r>
      <w:r w:rsidRPr="00BF1073">
        <w:rPr>
          <w:rFonts w:ascii="微软雅黑" w:eastAsia="微软雅黑" w:hAnsi="微软雅黑" w:hint="eastAsia"/>
        </w:rPr>
        <w:t>络的整体稳定性下降</w:t>
      </w:r>
      <w:r>
        <w:rPr>
          <w:rFonts w:ascii="微软雅黑" w:eastAsia="微软雅黑" w:hAnsi="微软雅黑" w:hint="eastAsia"/>
        </w:rPr>
        <w:t>，需要更新升级。番禺教学区域的部分无线设备</w:t>
      </w:r>
      <w:r w:rsidR="00436DEA">
        <w:rPr>
          <w:rFonts w:ascii="微软雅黑" w:eastAsia="微软雅黑" w:hAnsi="微软雅黑" w:hint="eastAsia"/>
        </w:rPr>
        <w:t>急需提升接入容量。</w:t>
      </w:r>
    </w:p>
    <w:p w:rsidR="00BF1073" w:rsidRPr="00BF1073" w:rsidRDefault="00436DEA" w:rsidP="00BF1073">
      <w:pPr>
        <w:ind w:firstLineChars="200" w:firstLine="420"/>
        <w:rPr>
          <w:rFonts w:ascii="微软雅黑" w:eastAsia="微软雅黑" w:hAnsi="微软雅黑"/>
        </w:rPr>
      </w:pPr>
      <w:r>
        <w:rPr>
          <w:rFonts w:ascii="微软雅黑" w:eastAsia="微软雅黑" w:hAnsi="微软雅黑" w:hint="eastAsia"/>
        </w:rPr>
        <w:t xml:space="preserve"> 因此本次项目建设的主要内容包括：</w:t>
      </w:r>
    </w:p>
    <w:p w:rsidR="00BF1073" w:rsidRPr="00BF1073" w:rsidRDefault="00BF1073" w:rsidP="00BF1073">
      <w:pPr>
        <w:ind w:firstLineChars="200" w:firstLine="420"/>
        <w:rPr>
          <w:rFonts w:ascii="微软雅黑" w:eastAsia="微软雅黑" w:hAnsi="微软雅黑"/>
        </w:rPr>
      </w:pPr>
      <w:r w:rsidRPr="00BF1073">
        <w:rPr>
          <w:rFonts w:ascii="微软雅黑" w:eastAsia="微软雅黑" w:hAnsi="微软雅黑"/>
        </w:rPr>
        <w:t>(1)</w:t>
      </w:r>
      <w:r w:rsidRPr="00BF1073">
        <w:rPr>
          <w:rFonts w:ascii="微软雅黑" w:eastAsia="微软雅黑" w:hAnsi="微软雅黑"/>
        </w:rPr>
        <w:tab/>
        <w:t>对网络认证系统的授权数扩容以应对未来几年继续增长的需求。</w:t>
      </w:r>
    </w:p>
    <w:p w:rsidR="00BF1073" w:rsidRDefault="00BF1073" w:rsidP="00BF1073">
      <w:pPr>
        <w:ind w:firstLineChars="200" w:firstLine="420"/>
        <w:rPr>
          <w:rFonts w:ascii="微软雅黑" w:eastAsia="微软雅黑" w:hAnsi="微软雅黑"/>
        </w:rPr>
      </w:pPr>
      <w:r w:rsidRPr="00BF1073">
        <w:rPr>
          <w:rFonts w:ascii="微软雅黑" w:eastAsia="微软雅黑" w:hAnsi="微软雅黑"/>
        </w:rPr>
        <w:t>(2)</w:t>
      </w:r>
      <w:r w:rsidRPr="00BF1073">
        <w:rPr>
          <w:rFonts w:ascii="微软雅黑" w:eastAsia="微软雅黑" w:hAnsi="微软雅黑"/>
        </w:rPr>
        <w:tab/>
        <w:t>对出口防火墙的性能进行扩充，增加相应的高性能扩容板块和增值服务，应对出口流量和网络安全的新增需求。</w:t>
      </w:r>
    </w:p>
    <w:p w:rsidR="00436DEA" w:rsidRPr="00BF1073" w:rsidRDefault="00436DEA" w:rsidP="00BF1073">
      <w:pPr>
        <w:ind w:firstLineChars="200" w:firstLine="420"/>
        <w:rPr>
          <w:rFonts w:ascii="微软雅黑" w:eastAsia="微软雅黑" w:hAnsi="微软雅黑"/>
        </w:rPr>
      </w:pPr>
      <w:r>
        <w:rPr>
          <w:rFonts w:ascii="微软雅黑" w:eastAsia="微软雅黑" w:hAnsi="微软雅黑" w:hint="eastAsia"/>
        </w:rPr>
        <w:t>（3）更新升级</w:t>
      </w:r>
      <w:r w:rsidRPr="00436DEA">
        <w:rPr>
          <w:rFonts w:ascii="微软雅黑" w:eastAsia="微软雅黑" w:hAnsi="微软雅黑" w:hint="eastAsia"/>
        </w:rPr>
        <w:t>石牌和番禺校区的</w:t>
      </w:r>
      <w:r>
        <w:rPr>
          <w:rFonts w:ascii="微软雅黑" w:eastAsia="微软雅黑" w:hAnsi="微软雅黑" w:hint="eastAsia"/>
        </w:rPr>
        <w:t>部分</w:t>
      </w:r>
      <w:r w:rsidRPr="00436DEA">
        <w:rPr>
          <w:rFonts w:ascii="微软雅黑" w:eastAsia="微软雅黑" w:hAnsi="微软雅黑" w:hint="eastAsia"/>
        </w:rPr>
        <w:t>有线网络和无线网络设备</w:t>
      </w:r>
      <w:r>
        <w:rPr>
          <w:rFonts w:ascii="微软雅黑" w:eastAsia="微软雅黑" w:hAnsi="微软雅黑" w:hint="eastAsia"/>
        </w:rPr>
        <w:t>。</w:t>
      </w:r>
    </w:p>
    <w:p w:rsidR="00BF1073" w:rsidRPr="00BF1073" w:rsidRDefault="00BF1073" w:rsidP="00BF1073">
      <w:pPr>
        <w:pStyle w:val="af"/>
        <w:ind w:left="420" w:firstLineChars="0" w:firstLine="0"/>
        <w:rPr>
          <w:rFonts w:ascii="微软雅黑" w:eastAsia="微软雅黑" w:hAnsi="微软雅黑"/>
          <w:b/>
          <w:sz w:val="28"/>
        </w:rPr>
      </w:pPr>
    </w:p>
    <w:p w:rsidR="00F45A84" w:rsidRPr="00BF1073" w:rsidRDefault="00BF1073" w:rsidP="00BF1073">
      <w:pPr>
        <w:pStyle w:val="1"/>
        <w:numPr>
          <w:ilvl w:val="0"/>
          <w:numId w:val="0"/>
        </w:numPr>
        <w:rPr>
          <w:sz w:val="36"/>
        </w:rPr>
      </w:pPr>
      <w:r>
        <w:rPr>
          <w:rFonts w:hint="eastAsia"/>
          <w:sz w:val="36"/>
        </w:rPr>
        <w:t>二</w:t>
      </w:r>
      <w:r w:rsidR="00D158D7">
        <w:rPr>
          <w:rFonts w:hint="eastAsia"/>
          <w:sz w:val="36"/>
        </w:rPr>
        <w:t>．</w:t>
      </w:r>
      <w:r w:rsidR="00CF468F" w:rsidRPr="00BF1073">
        <w:rPr>
          <w:rFonts w:hint="eastAsia"/>
          <w:sz w:val="36"/>
        </w:rPr>
        <w:t>详细评审标准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192"/>
        <w:gridCol w:w="1206"/>
        <w:gridCol w:w="4732"/>
        <w:gridCol w:w="1646"/>
      </w:tblGrid>
      <w:tr w:rsidR="00F45A84">
        <w:tc>
          <w:tcPr>
            <w:tcW w:w="1186"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主、客观项</w:t>
            </w:r>
          </w:p>
        </w:tc>
        <w:tc>
          <w:tcPr>
            <w:tcW w:w="1192"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评分项</w:t>
            </w:r>
          </w:p>
        </w:tc>
        <w:tc>
          <w:tcPr>
            <w:tcW w:w="1206"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名称</w:t>
            </w:r>
          </w:p>
        </w:tc>
        <w:tc>
          <w:tcPr>
            <w:tcW w:w="4732"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评分标准</w:t>
            </w:r>
          </w:p>
        </w:tc>
        <w:tc>
          <w:tcPr>
            <w:tcW w:w="1646"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分值范围</w:t>
            </w:r>
          </w:p>
        </w:tc>
      </w:tr>
      <w:tr w:rsidR="00F45A84">
        <w:tc>
          <w:tcPr>
            <w:tcW w:w="1186" w:type="dxa"/>
            <w:vAlign w:val="center"/>
          </w:tcPr>
          <w:p w:rsidR="00F45A84" w:rsidRDefault="00CF468F">
            <w:pPr>
              <w:rPr>
                <w:rFonts w:ascii="微软雅黑" w:eastAsia="微软雅黑" w:hAnsi="微软雅黑"/>
              </w:rPr>
            </w:pPr>
            <w:r>
              <w:rPr>
                <w:rFonts w:ascii="微软雅黑" w:eastAsia="微软雅黑" w:hAnsi="微软雅黑" w:hint="eastAsia"/>
              </w:rPr>
              <w:lastRenderedPageBreak/>
              <w:t>价格评审指标</w:t>
            </w:r>
          </w:p>
        </w:tc>
        <w:tc>
          <w:tcPr>
            <w:tcW w:w="1192" w:type="dxa"/>
            <w:vAlign w:val="center"/>
          </w:tcPr>
          <w:p w:rsidR="00F45A84" w:rsidRDefault="00F45A84">
            <w:pPr>
              <w:rPr>
                <w:rFonts w:ascii="微软雅黑" w:eastAsia="微软雅黑" w:hAnsi="微软雅黑"/>
              </w:rPr>
            </w:pP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价格分</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满足招标文件要求且投标价格最低的投标报价为评标基准价，其价格分为满分。其他投标人的价格分统一按照下列公式计算：投标报价得分</w:t>
            </w:r>
            <w:r>
              <w:rPr>
                <w:rFonts w:ascii="微软雅黑" w:eastAsia="微软雅黑" w:hAnsi="微软雅黑"/>
              </w:rPr>
              <w:t>=(</w:t>
            </w:r>
            <w:r>
              <w:rPr>
                <w:rFonts w:ascii="微软雅黑" w:eastAsia="微软雅黑" w:hAnsi="微软雅黑" w:hint="eastAsia"/>
              </w:rPr>
              <w:t>评标基准价／投标报价</w:t>
            </w:r>
            <w:r>
              <w:rPr>
                <w:rFonts w:ascii="微软雅黑" w:eastAsia="微软雅黑" w:hAnsi="微软雅黑"/>
              </w:rPr>
              <w:t>)</w:t>
            </w:r>
            <w:r>
              <w:rPr>
                <w:rFonts w:ascii="微软雅黑" w:eastAsia="微软雅黑" w:hAnsi="微软雅黑" w:hint="eastAsia"/>
              </w:rPr>
              <w:t>×</w:t>
            </w:r>
            <w:r>
              <w:rPr>
                <w:rFonts w:ascii="微软雅黑" w:eastAsia="微软雅黑" w:hAnsi="微软雅黑"/>
              </w:rPr>
              <w:t>30%</w:t>
            </w:r>
            <w:r>
              <w:rPr>
                <w:rFonts w:ascii="微软雅黑" w:eastAsia="微软雅黑" w:hAnsi="微软雅黑" w:hint="eastAsia"/>
              </w:rPr>
              <w:t>×</w:t>
            </w:r>
            <w:r>
              <w:rPr>
                <w:rFonts w:ascii="微软雅黑" w:eastAsia="微软雅黑" w:hAnsi="微软雅黑"/>
              </w:rPr>
              <w:t>100</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 xml:space="preserve">30（0-30） </w:t>
            </w:r>
          </w:p>
        </w:tc>
      </w:tr>
      <w:tr w:rsidR="00F45A84">
        <w:tc>
          <w:tcPr>
            <w:tcW w:w="1186" w:type="dxa"/>
            <w:vMerge w:val="restart"/>
            <w:vAlign w:val="center"/>
          </w:tcPr>
          <w:p w:rsidR="00F45A84" w:rsidRDefault="00CF468F">
            <w:pPr>
              <w:rPr>
                <w:rFonts w:ascii="微软雅黑" w:eastAsia="微软雅黑" w:hAnsi="微软雅黑"/>
              </w:rPr>
            </w:pPr>
            <w:r>
              <w:rPr>
                <w:rFonts w:ascii="微软雅黑" w:eastAsia="微软雅黑" w:hAnsi="微软雅黑" w:hint="eastAsia"/>
              </w:rPr>
              <w:t>客观分</w:t>
            </w:r>
          </w:p>
        </w:tc>
        <w:tc>
          <w:tcPr>
            <w:tcW w:w="1192" w:type="dxa"/>
            <w:vAlign w:val="center"/>
          </w:tcPr>
          <w:p w:rsidR="00F45A84" w:rsidRDefault="00CF468F">
            <w:pPr>
              <w:rPr>
                <w:rFonts w:ascii="微软雅黑" w:eastAsia="微软雅黑" w:hAnsi="微软雅黑"/>
              </w:rPr>
            </w:pPr>
            <w:r>
              <w:rPr>
                <w:rFonts w:ascii="微软雅黑" w:eastAsia="微软雅黑" w:hAnsi="微软雅黑" w:hint="eastAsia"/>
              </w:rPr>
              <w:t>商务部分</w:t>
            </w: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标书质量</w:t>
            </w:r>
          </w:p>
        </w:tc>
        <w:tc>
          <w:tcPr>
            <w:tcW w:w="4732" w:type="dxa"/>
            <w:vAlign w:val="center"/>
          </w:tcPr>
          <w:p w:rsidR="00F45A84" w:rsidRDefault="00CF468F">
            <w:pPr>
              <w:snapToGrid w:val="0"/>
              <w:rPr>
                <w:rFonts w:ascii="微软雅黑" w:eastAsia="微软雅黑" w:hAnsi="微软雅黑"/>
              </w:rPr>
            </w:pPr>
            <w:r>
              <w:rPr>
                <w:rFonts w:ascii="微软雅黑" w:eastAsia="微软雅黑" w:hAnsi="微软雅黑" w:hint="eastAsia"/>
              </w:rPr>
              <w:t>有目录索引、页码无错乱、标题、编号、正文、表格等排版规范得</w:t>
            </w:r>
            <w:r>
              <w:rPr>
                <w:rFonts w:ascii="微软雅黑" w:eastAsia="微软雅黑" w:hAnsi="微软雅黑"/>
              </w:rPr>
              <w:t>1</w:t>
            </w:r>
            <w:r>
              <w:rPr>
                <w:rFonts w:ascii="微软雅黑" w:eastAsia="微软雅黑" w:hAnsi="微软雅黑" w:hint="eastAsia"/>
              </w:rPr>
              <w:t>分，每出现一个错误扣</w:t>
            </w:r>
            <w:r>
              <w:rPr>
                <w:rFonts w:ascii="微软雅黑" w:eastAsia="微软雅黑" w:hAnsi="微软雅黑"/>
              </w:rPr>
              <w:t>0.2</w:t>
            </w:r>
            <w:r>
              <w:rPr>
                <w:rFonts w:ascii="微软雅黑" w:eastAsia="微软雅黑" w:hAnsi="微软雅黑" w:hint="eastAsia"/>
              </w:rPr>
              <w:t>分，扣完为止。</w:t>
            </w:r>
          </w:p>
          <w:p w:rsidR="00F45A84" w:rsidRDefault="00CF468F">
            <w:pPr>
              <w:rPr>
                <w:rFonts w:ascii="微软雅黑" w:eastAsia="微软雅黑" w:hAnsi="微软雅黑"/>
              </w:rPr>
            </w:pPr>
            <w:r>
              <w:rPr>
                <w:rFonts w:ascii="微软雅黑" w:eastAsia="微软雅黑" w:hAnsi="微软雅黑" w:hint="eastAsia"/>
              </w:rPr>
              <w:t>电子投标文件的逐项响应、定位和绑定清晰准确得</w:t>
            </w:r>
            <w:r>
              <w:rPr>
                <w:rFonts w:ascii="微软雅黑" w:eastAsia="微软雅黑" w:hAnsi="微软雅黑"/>
              </w:rPr>
              <w:t>1</w:t>
            </w:r>
            <w:r>
              <w:rPr>
                <w:rFonts w:ascii="微软雅黑" w:eastAsia="微软雅黑" w:hAnsi="微软雅黑" w:hint="eastAsia"/>
              </w:rPr>
              <w:t>分，每有一个绑定或定位不准确扣</w:t>
            </w:r>
            <w:r>
              <w:rPr>
                <w:rFonts w:ascii="微软雅黑" w:eastAsia="微软雅黑" w:hAnsi="微软雅黑"/>
              </w:rPr>
              <w:t>0.1</w:t>
            </w:r>
            <w:r>
              <w:rPr>
                <w:rFonts w:ascii="微软雅黑" w:eastAsia="微软雅黑" w:hAnsi="微软雅黑" w:hint="eastAsia"/>
              </w:rPr>
              <w:t>分，扣完为止。</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2（0-2）</w:t>
            </w:r>
          </w:p>
        </w:tc>
      </w:tr>
      <w:tr w:rsidR="00F45A84">
        <w:tc>
          <w:tcPr>
            <w:tcW w:w="1186" w:type="dxa"/>
            <w:vMerge/>
            <w:vAlign w:val="center"/>
          </w:tcPr>
          <w:p w:rsidR="00F45A84" w:rsidRDefault="00F45A84">
            <w:pPr>
              <w:rPr>
                <w:rFonts w:ascii="微软雅黑" w:eastAsia="微软雅黑" w:hAnsi="微软雅黑"/>
              </w:rPr>
            </w:pPr>
          </w:p>
        </w:tc>
        <w:tc>
          <w:tcPr>
            <w:tcW w:w="1192" w:type="dxa"/>
            <w:vAlign w:val="center"/>
          </w:tcPr>
          <w:p w:rsidR="00F45A84" w:rsidRDefault="00CF468F">
            <w:pPr>
              <w:rPr>
                <w:rFonts w:ascii="微软雅黑" w:eastAsia="微软雅黑" w:hAnsi="微软雅黑"/>
              </w:rPr>
            </w:pPr>
            <w:r>
              <w:rPr>
                <w:rFonts w:ascii="微软雅黑" w:eastAsia="微软雅黑" w:hAnsi="微软雅黑" w:hint="eastAsia"/>
              </w:rPr>
              <w:t>服务部分</w:t>
            </w: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满足服务和集成指标情况</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满足技术需求文件中服务要求的全部指标得满分，★代表最关键指标，不满足该指标项将导致投标被拒绝，无标识则表示一般指标项，不满足扣</w:t>
            </w:r>
            <w:r>
              <w:rPr>
                <w:rFonts w:ascii="微软雅黑" w:eastAsia="微软雅黑" w:hAnsi="微软雅黑"/>
              </w:rPr>
              <w:t>2</w:t>
            </w:r>
            <w:r>
              <w:rPr>
                <w:rFonts w:ascii="微软雅黑" w:eastAsia="微软雅黑" w:hAnsi="微软雅黑" w:hint="eastAsia"/>
              </w:rPr>
              <w:t>分，扣完为止。</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18（0-18）</w:t>
            </w:r>
          </w:p>
        </w:tc>
      </w:tr>
      <w:tr w:rsidR="00F45A84">
        <w:tc>
          <w:tcPr>
            <w:tcW w:w="1186" w:type="dxa"/>
            <w:vMerge/>
            <w:vAlign w:val="center"/>
          </w:tcPr>
          <w:p w:rsidR="00F45A84" w:rsidRDefault="00F45A84">
            <w:pPr>
              <w:rPr>
                <w:rFonts w:ascii="微软雅黑" w:eastAsia="微软雅黑" w:hAnsi="微软雅黑"/>
              </w:rPr>
            </w:pPr>
          </w:p>
        </w:tc>
        <w:tc>
          <w:tcPr>
            <w:tcW w:w="1192" w:type="dxa"/>
            <w:vAlign w:val="center"/>
          </w:tcPr>
          <w:p w:rsidR="00F45A84" w:rsidRDefault="00CF468F">
            <w:pPr>
              <w:tabs>
                <w:tab w:val="left" w:pos="210"/>
              </w:tabs>
              <w:rPr>
                <w:rFonts w:ascii="微软雅黑" w:eastAsia="微软雅黑" w:hAnsi="微软雅黑"/>
              </w:rPr>
            </w:pPr>
            <w:r>
              <w:rPr>
                <w:rFonts w:ascii="微软雅黑" w:eastAsia="微软雅黑" w:hAnsi="微软雅黑" w:hint="eastAsia"/>
              </w:rPr>
              <w:t>技术部分</w:t>
            </w: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满足技术指标情况</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满足技术需求文件中货物类产品技术指标的全部技术指标得满分，★代表最关键指标，不满足该指标项将导致投标被拒绝，</w:t>
            </w:r>
            <w:r>
              <w:rPr>
                <w:rFonts w:ascii="微软雅黑" w:eastAsia="微软雅黑" w:hAnsi="微软雅黑"/>
              </w:rPr>
              <w:t>#</w:t>
            </w:r>
            <w:r>
              <w:rPr>
                <w:rFonts w:ascii="微软雅黑" w:eastAsia="微软雅黑" w:hAnsi="微软雅黑" w:hint="eastAsia"/>
              </w:rPr>
              <w:t>代表重要指标，不满足将导致扣</w:t>
            </w:r>
            <w:r>
              <w:rPr>
                <w:rFonts w:ascii="微软雅黑" w:eastAsia="微软雅黑" w:hAnsi="微软雅黑"/>
              </w:rPr>
              <w:t>1</w:t>
            </w:r>
            <w:r>
              <w:rPr>
                <w:rFonts w:ascii="微软雅黑" w:eastAsia="微软雅黑" w:hAnsi="微软雅黑" w:hint="eastAsia"/>
              </w:rPr>
              <w:t>分，无标识则表示一般指标项，不满足扣</w:t>
            </w:r>
            <w:r>
              <w:rPr>
                <w:rFonts w:ascii="微软雅黑" w:eastAsia="微软雅黑" w:hAnsi="微软雅黑"/>
              </w:rPr>
              <w:t>0.5</w:t>
            </w:r>
            <w:r>
              <w:rPr>
                <w:rFonts w:ascii="微软雅黑" w:eastAsia="微软雅黑" w:hAnsi="微软雅黑" w:hint="eastAsia"/>
              </w:rPr>
              <w:t>分，扣完为止。</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41（0-41）</w:t>
            </w:r>
          </w:p>
        </w:tc>
      </w:tr>
      <w:tr w:rsidR="00F45A84">
        <w:tc>
          <w:tcPr>
            <w:tcW w:w="1186" w:type="dxa"/>
            <w:vMerge w:val="restart"/>
            <w:vAlign w:val="center"/>
          </w:tcPr>
          <w:p w:rsidR="00F45A84" w:rsidRDefault="00CF468F">
            <w:pPr>
              <w:rPr>
                <w:rFonts w:ascii="微软雅黑" w:eastAsia="微软雅黑" w:hAnsi="微软雅黑"/>
              </w:rPr>
            </w:pPr>
            <w:r>
              <w:rPr>
                <w:rFonts w:ascii="微软雅黑" w:eastAsia="微软雅黑" w:hAnsi="微软雅黑" w:hint="eastAsia"/>
              </w:rPr>
              <w:t>主观分</w:t>
            </w:r>
          </w:p>
        </w:tc>
        <w:tc>
          <w:tcPr>
            <w:tcW w:w="1192" w:type="dxa"/>
            <w:vMerge w:val="restart"/>
            <w:vAlign w:val="center"/>
          </w:tcPr>
          <w:p w:rsidR="00F45A84" w:rsidRDefault="00CF468F">
            <w:pPr>
              <w:rPr>
                <w:rFonts w:ascii="微软雅黑" w:eastAsia="微软雅黑" w:hAnsi="微软雅黑"/>
              </w:rPr>
            </w:pPr>
            <w:r>
              <w:rPr>
                <w:rFonts w:ascii="微软雅黑" w:eastAsia="微软雅黑" w:hAnsi="微软雅黑" w:hint="eastAsia"/>
              </w:rPr>
              <w:t>技术及服务部分</w:t>
            </w: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产品性能</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投标产品技术先进，整体设计成熟、合理，升级扩展性强得</w:t>
            </w:r>
            <w:r>
              <w:rPr>
                <w:rFonts w:ascii="微软雅黑" w:eastAsia="微软雅黑" w:hAnsi="微软雅黑"/>
              </w:rPr>
              <w:t>3</w:t>
            </w:r>
            <w:r>
              <w:rPr>
                <w:rFonts w:ascii="微软雅黑" w:eastAsia="微软雅黑" w:hAnsi="微软雅黑" w:hint="eastAsia"/>
              </w:rPr>
              <w:t>分、良好得</w:t>
            </w:r>
            <w:r>
              <w:rPr>
                <w:rFonts w:ascii="微软雅黑" w:eastAsia="微软雅黑" w:hAnsi="微软雅黑"/>
              </w:rPr>
              <w:t>2</w:t>
            </w:r>
            <w:r>
              <w:rPr>
                <w:rFonts w:ascii="微软雅黑" w:eastAsia="微软雅黑" w:hAnsi="微软雅黑" w:hint="eastAsia"/>
              </w:rPr>
              <w:t>分、一般得</w:t>
            </w:r>
            <w:r>
              <w:rPr>
                <w:rFonts w:ascii="微软雅黑" w:eastAsia="微软雅黑" w:hAnsi="微软雅黑"/>
              </w:rPr>
              <w:t>1</w:t>
            </w:r>
            <w:r>
              <w:rPr>
                <w:rFonts w:ascii="微软雅黑" w:eastAsia="微软雅黑" w:hAnsi="微软雅黑" w:hint="eastAsia"/>
              </w:rPr>
              <w:t>分</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3（1,2,3）</w:t>
            </w:r>
          </w:p>
        </w:tc>
      </w:tr>
      <w:tr w:rsidR="00F45A84">
        <w:tc>
          <w:tcPr>
            <w:tcW w:w="1186" w:type="dxa"/>
            <w:vMerge/>
          </w:tcPr>
          <w:p w:rsidR="00F45A84" w:rsidRDefault="00F45A84">
            <w:pPr>
              <w:jc w:val="center"/>
              <w:rPr>
                <w:rFonts w:ascii="微软雅黑" w:eastAsia="微软雅黑" w:hAnsi="微软雅黑"/>
              </w:rPr>
            </w:pPr>
          </w:p>
        </w:tc>
        <w:tc>
          <w:tcPr>
            <w:tcW w:w="1192" w:type="dxa"/>
            <w:vMerge/>
          </w:tcPr>
          <w:p w:rsidR="00F45A84" w:rsidRDefault="00F45A84">
            <w:pPr>
              <w:jc w:val="center"/>
              <w:rPr>
                <w:rFonts w:ascii="微软雅黑" w:eastAsia="微软雅黑" w:hAnsi="微软雅黑"/>
              </w:rPr>
            </w:pP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易维护性</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投标产品易于管理，运行可靠，故障率低得</w:t>
            </w:r>
            <w:r>
              <w:rPr>
                <w:rFonts w:ascii="微软雅黑" w:eastAsia="微软雅黑" w:hAnsi="微软雅黑"/>
              </w:rPr>
              <w:t>3</w:t>
            </w:r>
            <w:r>
              <w:rPr>
                <w:rFonts w:ascii="微软雅黑" w:eastAsia="微软雅黑" w:hAnsi="微软雅黑" w:hint="eastAsia"/>
              </w:rPr>
              <w:t>分、</w:t>
            </w:r>
            <w:r>
              <w:rPr>
                <w:rFonts w:ascii="微软雅黑" w:eastAsia="微软雅黑" w:hAnsi="微软雅黑" w:hint="eastAsia"/>
              </w:rPr>
              <w:lastRenderedPageBreak/>
              <w:t>良好得</w:t>
            </w:r>
            <w:r>
              <w:rPr>
                <w:rFonts w:ascii="微软雅黑" w:eastAsia="微软雅黑" w:hAnsi="微软雅黑"/>
              </w:rPr>
              <w:t>2</w:t>
            </w:r>
            <w:r>
              <w:rPr>
                <w:rFonts w:ascii="微软雅黑" w:eastAsia="微软雅黑" w:hAnsi="微软雅黑" w:hint="eastAsia"/>
              </w:rPr>
              <w:t>分、一般得</w:t>
            </w:r>
            <w:r>
              <w:rPr>
                <w:rFonts w:ascii="微软雅黑" w:eastAsia="微软雅黑" w:hAnsi="微软雅黑"/>
              </w:rPr>
              <w:t>1</w:t>
            </w:r>
            <w:r>
              <w:rPr>
                <w:rFonts w:ascii="微软雅黑" w:eastAsia="微软雅黑" w:hAnsi="微软雅黑" w:hint="eastAsia"/>
              </w:rPr>
              <w:t>分</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lastRenderedPageBreak/>
              <w:t>3（1,2,3）</w:t>
            </w:r>
          </w:p>
        </w:tc>
      </w:tr>
      <w:tr w:rsidR="00F45A84">
        <w:tc>
          <w:tcPr>
            <w:tcW w:w="1186" w:type="dxa"/>
            <w:vMerge/>
          </w:tcPr>
          <w:p w:rsidR="00F45A84" w:rsidRDefault="00F45A84">
            <w:pPr>
              <w:jc w:val="center"/>
              <w:rPr>
                <w:rFonts w:ascii="微软雅黑" w:eastAsia="微软雅黑" w:hAnsi="微软雅黑"/>
              </w:rPr>
            </w:pPr>
          </w:p>
        </w:tc>
        <w:tc>
          <w:tcPr>
            <w:tcW w:w="1192" w:type="dxa"/>
            <w:vMerge/>
          </w:tcPr>
          <w:p w:rsidR="00F45A84" w:rsidRDefault="00F45A84">
            <w:pPr>
              <w:jc w:val="center"/>
              <w:rPr>
                <w:rFonts w:ascii="微软雅黑" w:eastAsia="微软雅黑" w:hAnsi="微软雅黑"/>
              </w:rPr>
            </w:pPr>
          </w:p>
        </w:tc>
        <w:tc>
          <w:tcPr>
            <w:tcW w:w="1206" w:type="dxa"/>
            <w:vAlign w:val="center"/>
          </w:tcPr>
          <w:p w:rsidR="00F45A84" w:rsidRDefault="00CF468F">
            <w:pPr>
              <w:rPr>
                <w:rFonts w:ascii="微软雅黑" w:eastAsia="微软雅黑" w:hAnsi="微软雅黑"/>
              </w:rPr>
            </w:pPr>
            <w:r>
              <w:rPr>
                <w:rFonts w:ascii="微软雅黑" w:eastAsia="微软雅黑" w:hAnsi="微软雅黑" w:hint="eastAsia"/>
              </w:rPr>
              <w:t>集成方案</w:t>
            </w:r>
          </w:p>
        </w:tc>
        <w:tc>
          <w:tcPr>
            <w:tcW w:w="4732" w:type="dxa"/>
            <w:vAlign w:val="center"/>
          </w:tcPr>
          <w:p w:rsidR="00F45A84" w:rsidRDefault="00CF468F">
            <w:pPr>
              <w:rPr>
                <w:rFonts w:ascii="微软雅黑" w:eastAsia="微软雅黑" w:hAnsi="微软雅黑"/>
              </w:rPr>
            </w:pPr>
            <w:r>
              <w:rPr>
                <w:rFonts w:ascii="微软雅黑" w:eastAsia="微软雅黑" w:hAnsi="微软雅黑" w:hint="eastAsia"/>
              </w:rPr>
              <w:t>集成方案明确清晰，可操作性强，好得</w:t>
            </w:r>
            <w:r>
              <w:rPr>
                <w:rFonts w:ascii="微软雅黑" w:eastAsia="微软雅黑" w:hAnsi="微软雅黑"/>
              </w:rPr>
              <w:t>3</w:t>
            </w:r>
            <w:r>
              <w:rPr>
                <w:rFonts w:ascii="微软雅黑" w:eastAsia="微软雅黑" w:hAnsi="微软雅黑" w:hint="eastAsia"/>
              </w:rPr>
              <w:t>分、良好得</w:t>
            </w:r>
            <w:r>
              <w:rPr>
                <w:rFonts w:ascii="微软雅黑" w:eastAsia="微软雅黑" w:hAnsi="微软雅黑"/>
              </w:rPr>
              <w:t>2</w:t>
            </w:r>
            <w:r>
              <w:rPr>
                <w:rFonts w:ascii="微软雅黑" w:eastAsia="微软雅黑" w:hAnsi="微软雅黑" w:hint="eastAsia"/>
              </w:rPr>
              <w:t>分、一般得</w:t>
            </w:r>
            <w:r>
              <w:rPr>
                <w:rFonts w:ascii="微软雅黑" w:eastAsia="微软雅黑" w:hAnsi="微软雅黑"/>
              </w:rPr>
              <w:t>1</w:t>
            </w:r>
            <w:r>
              <w:rPr>
                <w:rFonts w:ascii="微软雅黑" w:eastAsia="微软雅黑" w:hAnsi="微软雅黑" w:hint="eastAsia"/>
              </w:rPr>
              <w:t>分，没有得</w:t>
            </w:r>
            <w:r>
              <w:rPr>
                <w:rFonts w:ascii="微软雅黑" w:eastAsia="微软雅黑" w:hAnsi="微软雅黑"/>
              </w:rPr>
              <w:t>0</w:t>
            </w:r>
            <w:r>
              <w:rPr>
                <w:rFonts w:ascii="微软雅黑" w:eastAsia="微软雅黑" w:hAnsi="微软雅黑" w:hint="eastAsia"/>
              </w:rPr>
              <w:t>分</w:t>
            </w:r>
          </w:p>
        </w:tc>
        <w:tc>
          <w:tcPr>
            <w:tcW w:w="1646" w:type="dxa"/>
          </w:tcPr>
          <w:p w:rsidR="00F45A84" w:rsidRDefault="00CF468F">
            <w:pPr>
              <w:jc w:val="center"/>
              <w:rPr>
                <w:rFonts w:ascii="微软雅黑" w:eastAsia="微软雅黑" w:hAnsi="微软雅黑"/>
              </w:rPr>
            </w:pPr>
            <w:r>
              <w:rPr>
                <w:rFonts w:ascii="微软雅黑" w:eastAsia="微软雅黑" w:hAnsi="微软雅黑" w:hint="eastAsia"/>
              </w:rPr>
              <w:t>3（0,1,2,3）</w:t>
            </w:r>
          </w:p>
        </w:tc>
      </w:tr>
    </w:tbl>
    <w:p w:rsidR="00F45A84" w:rsidRPr="00D158D7" w:rsidRDefault="00CF468F" w:rsidP="00D158D7">
      <w:pPr>
        <w:pStyle w:val="1"/>
        <w:numPr>
          <w:ilvl w:val="0"/>
          <w:numId w:val="24"/>
        </w:numPr>
        <w:rPr>
          <w:sz w:val="36"/>
        </w:rPr>
      </w:pPr>
      <w:r w:rsidRPr="00D158D7">
        <w:rPr>
          <w:rFonts w:hint="eastAsia"/>
          <w:sz w:val="36"/>
        </w:rPr>
        <w:t>采购产品一览表</w:t>
      </w:r>
    </w:p>
    <w:tbl>
      <w:tblPr>
        <w:tblStyle w:val="ac"/>
        <w:tblW w:w="9736" w:type="dxa"/>
        <w:tblLayout w:type="fixed"/>
        <w:tblLook w:val="04A0"/>
      </w:tblPr>
      <w:tblGrid>
        <w:gridCol w:w="704"/>
        <w:gridCol w:w="3260"/>
        <w:gridCol w:w="2268"/>
        <w:gridCol w:w="1134"/>
        <w:gridCol w:w="1276"/>
        <w:gridCol w:w="1094"/>
      </w:tblGrid>
      <w:tr w:rsidR="00F45A84">
        <w:tc>
          <w:tcPr>
            <w:tcW w:w="704" w:type="dxa"/>
          </w:tcPr>
          <w:p w:rsidR="00F45A84" w:rsidRDefault="00CF468F">
            <w:pPr>
              <w:spacing w:line="240" w:lineRule="auto"/>
              <w:jc w:val="center"/>
              <w:rPr>
                <w:rFonts w:ascii="微软雅黑" w:eastAsia="微软雅黑" w:hAnsi="微软雅黑"/>
                <w:b/>
              </w:rPr>
            </w:pPr>
            <w:r>
              <w:rPr>
                <w:rFonts w:ascii="微软雅黑" w:eastAsia="微软雅黑" w:hAnsi="微软雅黑" w:hint="eastAsia"/>
                <w:b/>
              </w:rPr>
              <w:t>序号</w:t>
            </w:r>
          </w:p>
        </w:tc>
        <w:tc>
          <w:tcPr>
            <w:tcW w:w="3260" w:type="dxa"/>
          </w:tcPr>
          <w:p w:rsidR="00F45A84" w:rsidRDefault="00CF468F">
            <w:pPr>
              <w:spacing w:line="240" w:lineRule="auto"/>
              <w:jc w:val="center"/>
              <w:rPr>
                <w:rFonts w:ascii="微软雅黑" w:eastAsia="微软雅黑" w:hAnsi="微软雅黑"/>
                <w:b/>
              </w:rPr>
            </w:pPr>
            <w:r>
              <w:rPr>
                <w:rFonts w:ascii="微软雅黑" w:eastAsia="微软雅黑" w:hAnsi="微软雅黑"/>
                <w:b/>
              </w:rPr>
              <w:t>货物名称</w:t>
            </w:r>
          </w:p>
        </w:tc>
        <w:tc>
          <w:tcPr>
            <w:tcW w:w="2268" w:type="dxa"/>
            <w:vAlign w:val="center"/>
          </w:tcPr>
          <w:p w:rsidR="00F45A84" w:rsidRDefault="00CF468F">
            <w:pPr>
              <w:spacing w:line="240" w:lineRule="auto"/>
              <w:jc w:val="center"/>
              <w:rPr>
                <w:rFonts w:ascii="微软雅黑" w:eastAsia="微软雅黑" w:hAnsi="微软雅黑"/>
                <w:b/>
              </w:rPr>
            </w:pPr>
            <w:r>
              <w:rPr>
                <w:rFonts w:ascii="微软雅黑" w:eastAsia="微软雅黑" w:hAnsi="微软雅黑"/>
                <w:b/>
              </w:rPr>
              <w:t>是否为核心产品</w:t>
            </w:r>
          </w:p>
        </w:tc>
        <w:tc>
          <w:tcPr>
            <w:tcW w:w="1134" w:type="dxa"/>
          </w:tcPr>
          <w:p w:rsidR="00F45A84" w:rsidRDefault="00CF468F">
            <w:pPr>
              <w:spacing w:line="240" w:lineRule="auto"/>
              <w:jc w:val="center"/>
              <w:rPr>
                <w:rFonts w:ascii="微软雅黑" w:eastAsia="微软雅黑" w:hAnsi="微软雅黑"/>
                <w:b/>
              </w:rPr>
            </w:pPr>
            <w:r>
              <w:rPr>
                <w:rFonts w:ascii="微软雅黑" w:eastAsia="微软雅黑" w:hAnsi="微软雅黑"/>
                <w:b/>
              </w:rPr>
              <w:t>单位</w:t>
            </w:r>
          </w:p>
        </w:tc>
        <w:tc>
          <w:tcPr>
            <w:tcW w:w="1276" w:type="dxa"/>
          </w:tcPr>
          <w:p w:rsidR="00F45A84" w:rsidRDefault="00CF468F">
            <w:pPr>
              <w:spacing w:line="240" w:lineRule="auto"/>
              <w:jc w:val="center"/>
              <w:rPr>
                <w:rFonts w:ascii="微软雅黑" w:eastAsia="微软雅黑" w:hAnsi="微软雅黑"/>
                <w:b/>
              </w:rPr>
            </w:pPr>
            <w:r>
              <w:rPr>
                <w:rFonts w:ascii="微软雅黑" w:eastAsia="微软雅黑" w:hAnsi="微软雅黑"/>
                <w:b/>
              </w:rPr>
              <w:t>数量</w:t>
            </w:r>
          </w:p>
        </w:tc>
        <w:tc>
          <w:tcPr>
            <w:tcW w:w="1094" w:type="dxa"/>
          </w:tcPr>
          <w:p w:rsidR="00F45A84" w:rsidRDefault="00CF468F">
            <w:pPr>
              <w:spacing w:line="240" w:lineRule="auto"/>
              <w:jc w:val="center"/>
              <w:rPr>
                <w:rFonts w:ascii="微软雅黑" w:eastAsia="微软雅黑" w:hAnsi="微软雅黑"/>
                <w:b/>
              </w:rPr>
            </w:pPr>
            <w:r>
              <w:rPr>
                <w:rFonts w:ascii="微软雅黑" w:eastAsia="微软雅黑" w:hAnsi="微软雅黑"/>
                <w:b/>
              </w:rPr>
              <w:t>产地</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出口防火墙业务板卡</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color w:val="FF0000"/>
              </w:rPr>
            </w:pPr>
            <w:r>
              <w:rPr>
                <w:rFonts w:ascii="微软雅黑" w:eastAsia="微软雅黑" w:hAnsi="微软雅黑" w:hint="eastAsia"/>
                <w:color w:val="FF0000"/>
              </w:rPr>
              <w:t>块</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2</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出口防火墙业务处理子卡</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color w:val="FF0000"/>
              </w:rPr>
            </w:pPr>
            <w:r>
              <w:rPr>
                <w:rFonts w:ascii="微软雅黑" w:eastAsia="微软雅黑" w:hAnsi="微软雅黑" w:hint="eastAsia"/>
                <w:color w:val="FF0000"/>
              </w:rPr>
              <w:t>块</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2</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出口防火墙增值服务</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套</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1</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主体</w:t>
            </w:r>
            <w:r w:rsidR="00C049F7">
              <w:rPr>
                <w:rFonts w:ascii="微软雅黑" w:eastAsia="微软雅黑" w:hAnsi="微软雅黑" w:hint="eastAsia"/>
                <w:color w:val="000000"/>
              </w:rPr>
              <w:t>AP</w:t>
            </w:r>
            <w:r>
              <w:rPr>
                <w:rFonts w:ascii="微软雅黑" w:eastAsia="微软雅黑" w:hAnsi="微软雅黑" w:hint="eastAsia"/>
                <w:color w:val="000000"/>
              </w:rPr>
              <w:t>1</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32</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主体</w:t>
            </w:r>
            <w:r w:rsidR="00C049F7">
              <w:rPr>
                <w:rFonts w:ascii="微软雅黑" w:eastAsia="微软雅黑" w:hAnsi="微软雅黑" w:hint="eastAsia"/>
                <w:color w:val="000000"/>
              </w:rPr>
              <w:t>AP</w:t>
            </w:r>
            <w:r>
              <w:rPr>
                <w:rFonts w:ascii="微软雅黑" w:eastAsia="微软雅黑" w:hAnsi="微软雅黑" w:hint="eastAsia"/>
                <w:color w:val="000000"/>
              </w:rPr>
              <w:t>2</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16</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电源适配器</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16</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FF0000"/>
              </w:rPr>
              <w:t>分体</w:t>
            </w:r>
            <w:r>
              <w:rPr>
                <w:rFonts w:ascii="微软雅黑" w:eastAsia="微软雅黑" w:hAnsi="微软雅黑" w:hint="eastAsia"/>
                <w:color w:val="000000"/>
              </w:rPr>
              <w:t>AP</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630</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室外型AP</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5</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放装型无线AP1</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157</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放装型无线AP2</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62</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POE供电交换机</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8</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无线控制器</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1</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000000" w:fill="FFFFFF"/>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无线控制器许可证</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套</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4</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汇聚交换机</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2</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48口有线交换机</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20</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rPr>
              <w:t>24口有线交换机</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是</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台</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8</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r w:rsidR="00F45A84">
        <w:tc>
          <w:tcPr>
            <w:tcW w:w="704" w:type="dxa"/>
          </w:tcPr>
          <w:p w:rsidR="00F45A84" w:rsidRDefault="00F45A84">
            <w:pPr>
              <w:pStyle w:val="af"/>
              <w:numPr>
                <w:ilvl w:val="0"/>
                <w:numId w:val="3"/>
              </w:numPr>
              <w:spacing w:line="240" w:lineRule="auto"/>
              <w:ind w:firstLineChars="0"/>
              <w:jc w:val="center"/>
              <w:rPr>
                <w:rFonts w:ascii="微软雅黑" w:eastAsia="微软雅黑" w:hAnsi="微软雅黑"/>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F45A84" w:rsidRDefault="00CF468F">
            <w:pPr>
              <w:spacing w:line="240" w:lineRule="auto"/>
              <w:rPr>
                <w:rFonts w:ascii="微软雅黑" w:eastAsia="微软雅黑" w:hAnsi="微软雅黑"/>
              </w:rPr>
            </w:pPr>
            <w:r>
              <w:rPr>
                <w:rFonts w:ascii="微软雅黑" w:eastAsia="微软雅黑" w:hAnsi="微软雅黑" w:hint="eastAsia"/>
                <w:color w:val="000000"/>
                <w:sz w:val="22"/>
                <w:szCs w:val="22"/>
              </w:rPr>
              <w:t>认证系统授权</w:t>
            </w:r>
          </w:p>
        </w:tc>
        <w:tc>
          <w:tcPr>
            <w:tcW w:w="2268"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否</w:t>
            </w:r>
          </w:p>
        </w:tc>
        <w:tc>
          <w:tcPr>
            <w:tcW w:w="1134" w:type="dxa"/>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套</w:t>
            </w:r>
          </w:p>
        </w:tc>
        <w:tc>
          <w:tcPr>
            <w:tcW w:w="1276" w:type="dxa"/>
          </w:tcPr>
          <w:p w:rsidR="00F45A84" w:rsidRDefault="00CF468F">
            <w:pPr>
              <w:spacing w:line="240" w:lineRule="auto"/>
              <w:jc w:val="center"/>
              <w:rPr>
                <w:rFonts w:ascii="微软雅黑" w:eastAsia="微软雅黑" w:hAnsi="微软雅黑"/>
              </w:rPr>
            </w:pPr>
            <w:r>
              <w:rPr>
                <w:rFonts w:ascii="微软雅黑" w:eastAsia="微软雅黑" w:hAnsi="微软雅黑"/>
              </w:rPr>
              <w:t>4</w:t>
            </w:r>
          </w:p>
        </w:tc>
        <w:tc>
          <w:tcPr>
            <w:tcW w:w="1094" w:type="dxa"/>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国产</w:t>
            </w:r>
          </w:p>
        </w:tc>
      </w:tr>
    </w:tbl>
    <w:p w:rsidR="00F45A84" w:rsidRDefault="00F45A84">
      <w:pPr>
        <w:rPr>
          <w:rFonts w:ascii="微软雅黑" w:eastAsia="微软雅黑" w:hAnsi="微软雅黑"/>
        </w:rPr>
      </w:pPr>
    </w:p>
    <w:p w:rsidR="00F45A84" w:rsidRPr="00D158D7" w:rsidRDefault="00CF468F" w:rsidP="00D158D7">
      <w:pPr>
        <w:pStyle w:val="1"/>
        <w:numPr>
          <w:ilvl w:val="0"/>
          <w:numId w:val="24"/>
        </w:numPr>
        <w:rPr>
          <w:sz w:val="36"/>
        </w:rPr>
      </w:pPr>
      <w:r w:rsidRPr="00D158D7">
        <w:rPr>
          <w:sz w:val="36"/>
        </w:rPr>
        <w:t>产品清单及指标要求</w:t>
      </w:r>
    </w:p>
    <w:p w:rsidR="00F45A84" w:rsidRDefault="00CF468F">
      <w:pPr>
        <w:pStyle w:val="af"/>
        <w:numPr>
          <w:ilvl w:val="0"/>
          <w:numId w:val="4"/>
        </w:numPr>
        <w:spacing w:line="240" w:lineRule="auto"/>
        <w:ind w:firstLineChars="0"/>
        <w:rPr>
          <w:rFonts w:ascii="微软雅黑" w:eastAsia="微软雅黑" w:hAnsi="微软雅黑"/>
        </w:rPr>
      </w:pPr>
      <w:r>
        <w:rPr>
          <w:rFonts w:ascii="微软雅黑" w:eastAsia="微软雅黑" w:hAnsi="微软雅黑" w:hint="eastAsia"/>
        </w:rPr>
        <w:t>重要性分为“★”、“</w:t>
      </w:r>
      <w:r>
        <w:rPr>
          <w:rFonts w:ascii="微软雅黑" w:eastAsia="微软雅黑" w:hAnsi="微软雅黑"/>
        </w:rPr>
        <w:t>#”和一般无标示指标。★代表最关键指标，不满足该指标项将导致投标被拒绝，#代表重要指标，无标识则表示一般指标项。</w:t>
      </w:r>
    </w:p>
    <w:p w:rsidR="00F45A84" w:rsidRDefault="00CF468F">
      <w:pPr>
        <w:pStyle w:val="2"/>
      </w:pPr>
      <w:r>
        <w:rPr>
          <w:rFonts w:hint="eastAsia"/>
        </w:rPr>
        <w:t>出</w:t>
      </w:r>
      <w:bookmarkStart w:id="0" w:name="_GoBack"/>
      <w:bookmarkEnd w:id="0"/>
      <w:r>
        <w:rPr>
          <w:rFonts w:hint="eastAsia"/>
        </w:rPr>
        <w:t>口防火墙业务板卡（2</w:t>
      </w:r>
      <w:r>
        <w:rPr>
          <w:rFonts w:hint="eastAsia"/>
          <w:color w:val="FF0000"/>
        </w:rPr>
        <w:t>块</w:t>
      </w:r>
      <w:r>
        <w:rPr>
          <w:rFonts w:hint="eastAsia"/>
        </w:rPr>
        <w:t>）</w:t>
      </w:r>
    </w:p>
    <w:tbl>
      <w:tblPr>
        <w:tblStyle w:val="ac"/>
        <w:tblpPr w:leftFromText="180" w:rightFromText="180" w:vertAnchor="text" w:horzAnchor="page" w:tblpX="1140" w:tblpY="2737"/>
        <w:tblOverlap w:val="never"/>
        <w:tblW w:w="9895" w:type="dxa"/>
        <w:tblLayout w:type="fixed"/>
        <w:tblLook w:val="04A0"/>
      </w:tblPr>
      <w:tblGrid>
        <w:gridCol w:w="713"/>
        <w:gridCol w:w="989"/>
        <w:gridCol w:w="1559"/>
        <w:gridCol w:w="4957"/>
        <w:gridCol w:w="1677"/>
      </w:tblGrid>
      <w:tr w:rsidR="00F45A84">
        <w:tc>
          <w:tcPr>
            <w:tcW w:w="713" w:type="dxa"/>
            <w:vAlign w:val="center"/>
          </w:tcPr>
          <w:p w:rsidR="00F45A84" w:rsidRDefault="00CF468F">
            <w:pPr>
              <w:jc w:val="center"/>
              <w:rPr>
                <w:rFonts w:ascii="微软雅黑" w:eastAsia="微软雅黑" w:hAnsi="微软雅黑"/>
                <w:b/>
                <w:color w:val="000000" w:themeColor="text1"/>
              </w:rPr>
            </w:pPr>
            <w:r>
              <w:rPr>
                <w:rFonts w:hint="eastAsia"/>
                <w:b/>
                <w:color w:val="000000" w:themeColor="text1"/>
              </w:rPr>
              <w:t>号</w:t>
            </w:r>
          </w:p>
        </w:tc>
        <w:tc>
          <w:tcPr>
            <w:tcW w:w="989" w:type="dxa"/>
            <w:vAlign w:val="center"/>
          </w:tcPr>
          <w:p w:rsidR="00F45A84" w:rsidRDefault="00CF468F">
            <w:pPr>
              <w:jc w:val="center"/>
              <w:rPr>
                <w:rFonts w:ascii="微软雅黑" w:eastAsia="微软雅黑" w:hAnsi="微软雅黑"/>
                <w:b/>
                <w:color w:val="000000" w:themeColor="text1"/>
              </w:rPr>
            </w:pPr>
            <w:r>
              <w:rPr>
                <w:rFonts w:hint="eastAsia"/>
                <w:b/>
                <w:color w:val="000000" w:themeColor="text1"/>
              </w:rPr>
              <w:t>重要性</w:t>
            </w:r>
          </w:p>
        </w:tc>
        <w:tc>
          <w:tcPr>
            <w:tcW w:w="1559" w:type="dxa"/>
          </w:tcPr>
          <w:p w:rsidR="00F45A84" w:rsidRDefault="00CF468F">
            <w:pPr>
              <w:jc w:val="center"/>
              <w:rPr>
                <w:rFonts w:ascii="微软雅黑" w:eastAsia="微软雅黑" w:hAnsi="微软雅黑"/>
                <w:b/>
                <w:color w:val="000000" w:themeColor="text1"/>
              </w:rPr>
            </w:pPr>
            <w:r>
              <w:rPr>
                <w:rFonts w:hint="eastAsia"/>
                <w:b/>
                <w:color w:val="000000" w:themeColor="text1"/>
              </w:rPr>
              <w:t>指标项</w:t>
            </w:r>
          </w:p>
        </w:tc>
        <w:tc>
          <w:tcPr>
            <w:tcW w:w="4957" w:type="dxa"/>
          </w:tcPr>
          <w:p w:rsidR="00F45A84" w:rsidRDefault="00CF468F">
            <w:pPr>
              <w:jc w:val="center"/>
              <w:rPr>
                <w:rFonts w:ascii="微软雅黑" w:eastAsia="微软雅黑" w:hAnsi="微软雅黑"/>
                <w:b/>
                <w:color w:val="000000" w:themeColor="text1"/>
              </w:rPr>
            </w:pPr>
            <w:r>
              <w:rPr>
                <w:rFonts w:hint="eastAsia"/>
                <w:b/>
                <w:color w:val="000000" w:themeColor="text1"/>
              </w:rPr>
              <w:t>指标要求</w:t>
            </w:r>
          </w:p>
        </w:tc>
        <w:tc>
          <w:tcPr>
            <w:tcW w:w="1677" w:type="dxa"/>
          </w:tcPr>
          <w:p w:rsidR="00F45A84" w:rsidRDefault="00CF468F">
            <w:pPr>
              <w:jc w:val="center"/>
              <w:rPr>
                <w:rFonts w:ascii="微软雅黑" w:eastAsia="微软雅黑" w:hAnsi="微软雅黑"/>
                <w:b/>
                <w:color w:val="000000" w:themeColor="text1"/>
              </w:rPr>
            </w:pPr>
            <w:r>
              <w:rPr>
                <w:rFonts w:hint="eastAsia"/>
                <w:b/>
                <w:color w:val="000000" w:themeColor="text1"/>
              </w:rPr>
              <w:t>证明材料要求</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restart"/>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基础参数</w:t>
            </w: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适配USG9560，插在USG9560机框的LPU/SPU槽位</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扩展槽位≥1，支持热插拔</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CPU数量≥2，CPU主频≥1.5GHz</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吞吐量：≥80Gbps</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业务处理单元支持对各个安全业务进行集中处理</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业务处理板上应集成高性能的多核处理器，每业务板</w:t>
            </w:r>
            <w:r>
              <w:rPr>
                <w:rFonts w:ascii="微软雅黑" w:eastAsia="微软雅黑" w:hAnsi="微软雅黑" w:hint="eastAsia"/>
                <w:color w:val="000000" w:themeColor="text1"/>
              </w:rPr>
              <w:lastRenderedPageBreak/>
              <w:t>可插接一块或两块SPC子卡</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lastRenderedPageBreak/>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支持两类SPC子卡，分别是防火墙业务处理子卡和应用安全业务处理子卡</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支持插接多个业务处理板。插接多个业务板后，系统处理性能，如吞吐量、每秒新建连接数应线性增加</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支持互相备份，当一块业务板出现故障时，该业务板承担的所有功能将立即重新分发到其他业务板处理，不会导致后续业务中断</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13" w:type="dxa"/>
            <w:vAlign w:val="center"/>
          </w:tcPr>
          <w:p w:rsidR="00F45A84" w:rsidRDefault="00F45A84">
            <w:pPr>
              <w:pStyle w:val="af"/>
              <w:numPr>
                <w:ilvl w:val="0"/>
                <w:numId w:val="5"/>
              </w:numPr>
              <w:ind w:firstLineChars="0"/>
              <w:jc w:val="center"/>
              <w:rPr>
                <w:rFonts w:ascii="微软雅黑" w:eastAsia="微软雅黑" w:hAnsi="微软雅黑"/>
                <w:color w:val="000000" w:themeColor="text1"/>
              </w:rPr>
            </w:pPr>
          </w:p>
        </w:tc>
        <w:tc>
          <w:tcPr>
            <w:tcW w:w="98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兼容性</w:t>
            </w:r>
          </w:p>
        </w:tc>
        <w:tc>
          <w:tcPr>
            <w:tcW w:w="4957"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FF0000"/>
              </w:rPr>
              <w:t>新增防火墙业务板需能接入校方现有防火墙（现有防火墙型号为华为</w:t>
            </w:r>
            <w:r>
              <w:rPr>
                <w:rFonts w:ascii="微软雅黑" w:eastAsia="微软雅黑" w:hAnsi="微软雅黑"/>
                <w:color w:val="FF0000"/>
              </w:rPr>
              <w:t>USG9560</w:t>
            </w:r>
            <w:r>
              <w:rPr>
                <w:rFonts w:ascii="微软雅黑" w:eastAsia="微软雅黑" w:hAnsi="微软雅黑" w:hint="eastAsia"/>
                <w:color w:val="FF0000"/>
              </w:rPr>
              <w:t>，一套共2台9560双机热备AA体系</w:t>
            </w:r>
            <w:r>
              <w:rPr>
                <w:rFonts w:ascii="微软雅黑" w:eastAsia="微软雅黑" w:hAnsi="微软雅黑"/>
                <w:color w:val="FF0000"/>
              </w:rPr>
              <w:t>），</w:t>
            </w:r>
            <w:r>
              <w:rPr>
                <w:rFonts w:ascii="微软雅黑" w:eastAsia="微软雅黑" w:hAnsi="微软雅黑" w:hint="eastAsia"/>
                <w:color w:val="FF0000"/>
              </w:rPr>
              <w:t>或由中标商另外再提供与目前采购方防火墙9560同等性能的防火墙给采购方</w:t>
            </w:r>
            <w:r>
              <w:rPr>
                <w:rFonts w:ascii="微软雅黑" w:eastAsia="微软雅黑" w:hAnsi="微软雅黑"/>
                <w:color w:val="FF0000"/>
              </w:rPr>
              <w:t>。</w:t>
            </w:r>
          </w:p>
        </w:tc>
        <w:tc>
          <w:tcPr>
            <w:tcW w:w="1677"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bl>
    <w:p w:rsidR="00F45A84" w:rsidRDefault="00CF468F">
      <w:pPr>
        <w:pStyle w:val="af"/>
        <w:numPr>
          <w:ilvl w:val="0"/>
          <w:numId w:val="4"/>
        </w:numPr>
        <w:spacing w:line="240" w:lineRule="auto"/>
        <w:ind w:firstLineChars="0"/>
        <w:rPr>
          <w:rFonts w:ascii="微软雅黑" w:eastAsia="微软雅黑" w:hAnsi="微软雅黑"/>
        </w:rPr>
      </w:pPr>
      <w:r>
        <w:rPr>
          <w:rFonts w:ascii="微软雅黑" w:eastAsia="微软雅黑" w:hAnsi="微软雅黑" w:hint="eastAsia"/>
        </w:rPr>
        <w:t>“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sidR="00F45A84" w:rsidRDefault="00F45A84">
      <w:pPr>
        <w:rPr>
          <w:rFonts w:ascii="微软雅黑" w:eastAsia="微软雅黑" w:hAnsi="微软雅黑"/>
        </w:rPr>
      </w:pPr>
    </w:p>
    <w:p w:rsidR="00F45A84" w:rsidRDefault="00CF468F">
      <w:pPr>
        <w:pStyle w:val="2"/>
        <w:rPr>
          <w:color w:val="000000" w:themeColor="text1"/>
        </w:rPr>
      </w:pPr>
      <w:r>
        <w:rPr>
          <w:rFonts w:hint="eastAsia"/>
          <w:color w:val="000000" w:themeColor="text1"/>
        </w:rPr>
        <w:t>出口防火墙业务处理子卡（2块）</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color w:val="000000" w:themeColor="text1"/>
              </w:rPr>
            </w:pPr>
            <w:r>
              <w:rPr>
                <w:rFonts w:hint="eastAsia"/>
                <w:b/>
                <w:color w:val="000000" w:themeColor="text1"/>
              </w:rPr>
              <w:t>序号</w:t>
            </w:r>
          </w:p>
        </w:tc>
        <w:tc>
          <w:tcPr>
            <w:tcW w:w="851" w:type="dxa"/>
            <w:vAlign w:val="center"/>
          </w:tcPr>
          <w:p w:rsidR="00F45A84" w:rsidRDefault="00CF468F">
            <w:pPr>
              <w:jc w:val="center"/>
              <w:rPr>
                <w:rFonts w:ascii="微软雅黑" w:eastAsia="微软雅黑" w:hAnsi="微软雅黑"/>
                <w:b/>
                <w:color w:val="000000" w:themeColor="text1"/>
              </w:rPr>
            </w:pPr>
            <w:r>
              <w:rPr>
                <w:rFonts w:hint="eastAsia"/>
                <w:b/>
                <w:color w:val="000000" w:themeColor="text1"/>
              </w:rPr>
              <w:t>重要性</w:t>
            </w:r>
          </w:p>
        </w:tc>
        <w:tc>
          <w:tcPr>
            <w:tcW w:w="1559" w:type="dxa"/>
          </w:tcPr>
          <w:p w:rsidR="00F45A84" w:rsidRDefault="00CF468F">
            <w:pPr>
              <w:jc w:val="center"/>
              <w:rPr>
                <w:rFonts w:ascii="微软雅黑" w:eastAsia="微软雅黑" w:hAnsi="微软雅黑"/>
                <w:b/>
                <w:color w:val="000000" w:themeColor="text1"/>
              </w:rPr>
            </w:pPr>
            <w:r>
              <w:rPr>
                <w:rFonts w:hint="eastAsia"/>
                <w:b/>
                <w:color w:val="000000" w:themeColor="text1"/>
              </w:rPr>
              <w:t>指标项</w:t>
            </w:r>
          </w:p>
        </w:tc>
        <w:tc>
          <w:tcPr>
            <w:tcW w:w="5103" w:type="dxa"/>
          </w:tcPr>
          <w:p w:rsidR="00F45A84" w:rsidRDefault="00CF468F">
            <w:pPr>
              <w:jc w:val="center"/>
              <w:rPr>
                <w:rFonts w:ascii="微软雅黑" w:eastAsia="微软雅黑" w:hAnsi="微软雅黑"/>
                <w:b/>
                <w:color w:val="000000" w:themeColor="text1"/>
              </w:rPr>
            </w:pPr>
            <w:r>
              <w:rPr>
                <w:rFonts w:hint="eastAsia"/>
                <w:b/>
                <w:color w:val="000000" w:themeColor="text1"/>
              </w:rPr>
              <w:t>指标要求</w:t>
            </w:r>
          </w:p>
        </w:tc>
        <w:tc>
          <w:tcPr>
            <w:tcW w:w="1519" w:type="dxa"/>
          </w:tcPr>
          <w:p w:rsidR="00F45A84" w:rsidRDefault="00CF468F">
            <w:pPr>
              <w:jc w:val="center"/>
              <w:rPr>
                <w:rFonts w:ascii="微软雅黑" w:eastAsia="微软雅黑" w:hAnsi="微软雅黑"/>
                <w:b/>
                <w:color w:val="000000" w:themeColor="text1"/>
              </w:rPr>
            </w:pPr>
            <w:r>
              <w:rPr>
                <w:rFonts w:hint="eastAsia"/>
                <w:b/>
                <w:color w:val="000000" w:themeColor="text1"/>
              </w:rPr>
              <w:t>证明材料要求</w:t>
            </w:r>
          </w:p>
        </w:tc>
      </w:tr>
      <w:tr w:rsidR="00F45A84">
        <w:tc>
          <w:tcPr>
            <w:tcW w:w="704" w:type="dxa"/>
            <w:vAlign w:val="center"/>
          </w:tcPr>
          <w:p w:rsidR="00F45A84" w:rsidRDefault="00F45A84">
            <w:pPr>
              <w:pStyle w:val="af"/>
              <w:numPr>
                <w:ilvl w:val="0"/>
                <w:numId w:val="6"/>
              </w:numPr>
              <w:ind w:firstLineChars="0"/>
              <w:jc w:val="center"/>
              <w:rPr>
                <w:rFonts w:ascii="微软雅黑" w:eastAsia="微软雅黑" w:hAnsi="微软雅黑"/>
                <w:color w:val="000000" w:themeColor="text1"/>
              </w:rPr>
            </w:pPr>
          </w:p>
        </w:tc>
        <w:tc>
          <w:tcPr>
            <w:tcW w:w="851"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restart"/>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基础参数</w:t>
            </w: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color w:val="000000" w:themeColor="text1"/>
              </w:rPr>
              <w:t>适配USG9560，是防火墙业务板的双CPU业务子卡，占用防火墙业务板的一个扩展槽位，支持热插拔。</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04" w:type="dxa"/>
            <w:vAlign w:val="center"/>
          </w:tcPr>
          <w:p w:rsidR="00F45A84" w:rsidRDefault="00F45A84">
            <w:pPr>
              <w:pStyle w:val="af"/>
              <w:numPr>
                <w:ilvl w:val="0"/>
                <w:numId w:val="6"/>
              </w:numPr>
              <w:ind w:firstLineChars="0"/>
              <w:jc w:val="center"/>
              <w:rPr>
                <w:rFonts w:ascii="微软雅黑" w:eastAsia="微软雅黑" w:hAnsi="微软雅黑"/>
                <w:color w:val="000000" w:themeColor="text1"/>
              </w:rPr>
            </w:pPr>
          </w:p>
        </w:tc>
        <w:tc>
          <w:tcPr>
            <w:tcW w:w="851"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ign w:val="center"/>
          </w:tcPr>
          <w:p w:rsidR="00F45A84" w:rsidRDefault="00F45A84">
            <w:pPr>
              <w:jc w:val="center"/>
              <w:rPr>
                <w:rFonts w:ascii="微软雅黑" w:eastAsia="微软雅黑" w:hAnsi="微软雅黑"/>
                <w:color w:val="000000" w:themeColor="text1"/>
              </w:rPr>
            </w:pP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CPU数量≥2，CPU主频≥1.5GHz，</w:t>
            </w:r>
            <w:r>
              <w:rPr>
                <w:rFonts w:ascii="微软雅黑" w:eastAsia="微软雅黑" w:hAnsi="微软雅黑" w:hint="eastAsia"/>
                <w:color w:val="FF0000"/>
              </w:rPr>
              <w:t>吞吐量：≥80Gbps</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04" w:type="dxa"/>
            <w:vAlign w:val="center"/>
          </w:tcPr>
          <w:p w:rsidR="00F45A84" w:rsidRDefault="00F45A84">
            <w:pPr>
              <w:pStyle w:val="af"/>
              <w:numPr>
                <w:ilvl w:val="0"/>
                <w:numId w:val="6"/>
              </w:numPr>
              <w:ind w:firstLineChars="0"/>
              <w:jc w:val="center"/>
              <w:rPr>
                <w:rFonts w:ascii="微软雅黑" w:eastAsia="微软雅黑" w:hAnsi="微软雅黑"/>
                <w:color w:val="000000" w:themeColor="text1"/>
              </w:rPr>
            </w:pPr>
          </w:p>
        </w:tc>
        <w:tc>
          <w:tcPr>
            <w:tcW w:w="851"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兼容性</w:t>
            </w: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FF0000"/>
              </w:rPr>
              <w:t>新增防火墙业务板需能接入校方现有防火墙（现有防火墙型号为华为</w:t>
            </w:r>
            <w:r>
              <w:rPr>
                <w:rFonts w:ascii="微软雅黑" w:eastAsia="微软雅黑" w:hAnsi="微软雅黑"/>
                <w:color w:val="FF0000"/>
              </w:rPr>
              <w:t>USG9560</w:t>
            </w:r>
            <w:r>
              <w:rPr>
                <w:rFonts w:ascii="微软雅黑" w:eastAsia="微软雅黑" w:hAnsi="微软雅黑" w:hint="eastAsia"/>
                <w:color w:val="FF0000"/>
              </w:rPr>
              <w:t>，一套共2台9560双机热备AA体系</w:t>
            </w:r>
            <w:r>
              <w:rPr>
                <w:rFonts w:ascii="微软雅黑" w:eastAsia="微软雅黑" w:hAnsi="微软雅黑"/>
                <w:color w:val="FF0000"/>
              </w:rPr>
              <w:t>），</w:t>
            </w:r>
            <w:r>
              <w:rPr>
                <w:rFonts w:ascii="微软雅黑" w:eastAsia="微软雅黑" w:hAnsi="微软雅黑" w:hint="eastAsia"/>
                <w:color w:val="FF0000"/>
              </w:rPr>
              <w:t>或由中标商另外再提供与目前采购方防火墙9560同等性能的防火墙给采购方</w:t>
            </w:r>
            <w:r>
              <w:rPr>
                <w:rFonts w:ascii="微软雅黑" w:eastAsia="微软雅黑" w:hAnsi="微软雅黑"/>
                <w:color w:val="FF0000"/>
              </w:rPr>
              <w:t>。</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bl>
    <w:p w:rsidR="00F45A84" w:rsidRDefault="00F45A84">
      <w:pPr>
        <w:rPr>
          <w:rFonts w:ascii="微软雅黑" w:eastAsia="微软雅黑" w:hAnsi="微软雅黑"/>
        </w:rPr>
      </w:pPr>
    </w:p>
    <w:p w:rsidR="00F45A84" w:rsidRDefault="00CF468F">
      <w:pPr>
        <w:pStyle w:val="2"/>
      </w:pPr>
      <w:r>
        <w:rPr>
          <w:rFonts w:hint="eastAsia"/>
        </w:rPr>
        <w:t>出口防火墙增值服务（1套）</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hint="eastAsia"/>
                <w:b/>
              </w:rPr>
              <w:t>序号</w:t>
            </w:r>
          </w:p>
        </w:tc>
        <w:tc>
          <w:tcPr>
            <w:tcW w:w="851" w:type="dxa"/>
            <w:vAlign w:val="center"/>
          </w:tcPr>
          <w:p w:rsidR="00F45A84" w:rsidRDefault="00CF468F">
            <w:pPr>
              <w:jc w:val="center"/>
              <w:rPr>
                <w:rFonts w:ascii="微软雅黑" w:eastAsia="微软雅黑" w:hAnsi="微软雅黑"/>
                <w:b/>
              </w:rPr>
            </w:pPr>
            <w:r>
              <w:rPr>
                <w:rFonts w:hint="eastAsia"/>
                <w:b/>
              </w:rPr>
              <w:t>重要性</w:t>
            </w:r>
          </w:p>
        </w:tc>
        <w:tc>
          <w:tcPr>
            <w:tcW w:w="1559" w:type="dxa"/>
          </w:tcPr>
          <w:p w:rsidR="00F45A84" w:rsidRDefault="00CF468F">
            <w:pPr>
              <w:jc w:val="center"/>
              <w:rPr>
                <w:rFonts w:ascii="微软雅黑" w:eastAsia="微软雅黑" w:hAnsi="微软雅黑"/>
                <w:b/>
              </w:rPr>
            </w:pPr>
            <w:r>
              <w:rPr>
                <w:rFonts w:hint="eastAsia"/>
                <w:b/>
              </w:rPr>
              <w:t>指标项</w:t>
            </w:r>
          </w:p>
        </w:tc>
        <w:tc>
          <w:tcPr>
            <w:tcW w:w="5103" w:type="dxa"/>
          </w:tcPr>
          <w:p w:rsidR="00F45A84" w:rsidRDefault="00CF468F">
            <w:pPr>
              <w:jc w:val="center"/>
              <w:rPr>
                <w:rFonts w:ascii="微软雅黑" w:eastAsia="微软雅黑" w:hAnsi="微软雅黑"/>
                <w:b/>
              </w:rPr>
            </w:pPr>
            <w:r>
              <w:rPr>
                <w:rFonts w:hint="eastAsia"/>
                <w:b/>
              </w:rPr>
              <w:t>指标要求</w:t>
            </w:r>
          </w:p>
        </w:tc>
        <w:tc>
          <w:tcPr>
            <w:tcW w:w="1519" w:type="dxa"/>
          </w:tcPr>
          <w:p w:rsidR="00F45A84" w:rsidRDefault="00CF468F">
            <w:pPr>
              <w:jc w:val="center"/>
              <w:rPr>
                <w:rFonts w:ascii="微软雅黑" w:eastAsia="微软雅黑" w:hAnsi="微软雅黑"/>
                <w:b/>
              </w:rPr>
            </w:pPr>
            <w:r>
              <w:rPr>
                <w:rFonts w:hint="eastAsia"/>
                <w:b/>
              </w:rPr>
              <w:t>证明材料要求</w:t>
            </w:r>
          </w:p>
        </w:tc>
      </w:tr>
      <w:tr w:rsidR="00F45A84">
        <w:tc>
          <w:tcPr>
            <w:tcW w:w="704" w:type="dxa"/>
            <w:vAlign w:val="center"/>
          </w:tcPr>
          <w:p w:rsidR="00F45A84" w:rsidRDefault="00F45A84">
            <w:pPr>
              <w:pStyle w:val="af"/>
              <w:numPr>
                <w:ilvl w:val="0"/>
                <w:numId w:val="7"/>
              </w:numPr>
              <w:ind w:firstLineChars="0"/>
              <w:jc w:val="center"/>
              <w:rPr>
                <w:rFonts w:ascii="微软雅黑" w:eastAsia="微软雅黑" w:hAnsi="微软雅黑"/>
                <w:color w:val="000000" w:themeColor="text1"/>
              </w:rPr>
            </w:pPr>
          </w:p>
        </w:tc>
        <w:tc>
          <w:tcPr>
            <w:tcW w:w="851"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val="restart"/>
            <w:vAlign w:val="center"/>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基础参数</w:t>
            </w: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适用</w:t>
            </w:r>
            <w:r>
              <w:rPr>
                <w:rFonts w:ascii="微软雅黑" w:eastAsia="微软雅黑" w:hAnsi="微软雅黑" w:hint="eastAsia"/>
                <w:color w:val="FF0000"/>
              </w:rPr>
              <w:t>两台</w:t>
            </w:r>
            <w:r>
              <w:rPr>
                <w:rFonts w:ascii="微软雅黑" w:eastAsia="微软雅黑" w:hAnsi="微软雅黑" w:hint="eastAsia"/>
                <w:color w:val="000000" w:themeColor="text1"/>
              </w:rPr>
              <w:t>防火墙USG9560 IPS+AV+URL特征库升级；</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04" w:type="dxa"/>
            <w:vAlign w:val="center"/>
          </w:tcPr>
          <w:p w:rsidR="00F45A84" w:rsidRDefault="00F45A84">
            <w:pPr>
              <w:pStyle w:val="af"/>
              <w:numPr>
                <w:ilvl w:val="0"/>
                <w:numId w:val="7"/>
              </w:numPr>
              <w:ind w:firstLineChars="0"/>
              <w:jc w:val="center"/>
              <w:rPr>
                <w:rFonts w:ascii="微软雅黑" w:eastAsia="微软雅黑" w:hAnsi="微软雅黑"/>
                <w:color w:val="000000" w:themeColor="text1"/>
              </w:rPr>
            </w:pPr>
          </w:p>
        </w:tc>
        <w:tc>
          <w:tcPr>
            <w:tcW w:w="851"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w:t>
            </w:r>
          </w:p>
        </w:tc>
        <w:tc>
          <w:tcPr>
            <w:tcW w:w="1559" w:type="dxa"/>
            <w:vMerge/>
          </w:tcPr>
          <w:p w:rsidR="00F45A84" w:rsidRDefault="00F45A84">
            <w:pPr>
              <w:rPr>
                <w:rFonts w:ascii="微软雅黑" w:eastAsia="微软雅黑" w:hAnsi="微软雅黑"/>
                <w:color w:val="000000" w:themeColor="text1"/>
              </w:rPr>
            </w:pP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支持超过5000种漏洞特征的攻击检测和防御。支持Web攻击识别和防护，如跨站脚本攻击、SQL注入攻击等；</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r w:rsidR="00F45A84">
        <w:tc>
          <w:tcPr>
            <w:tcW w:w="704" w:type="dxa"/>
            <w:vAlign w:val="center"/>
          </w:tcPr>
          <w:p w:rsidR="00F45A84" w:rsidRDefault="00F45A84">
            <w:pPr>
              <w:pStyle w:val="af"/>
              <w:numPr>
                <w:ilvl w:val="0"/>
                <w:numId w:val="7"/>
              </w:numPr>
              <w:ind w:firstLineChars="0"/>
              <w:jc w:val="center"/>
              <w:rPr>
                <w:rFonts w:ascii="微软雅黑" w:eastAsia="微软雅黑" w:hAnsi="微软雅黑"/>
                <w:color w:val="000000" w:themeColor="text1"/>
              </w:rPr>
            </w:pPr>
          </w:p>
        </w:tc>
        <w:tc>
          <w:tcPr>
            <w:tcW w:w="851" w:type="dxa"/>
            <w:vAlign w:val="center"/>
          </w:tcPr>
          <w:p w:rsidR="00F45A84" w:rsidRDefault="00F45A84">
            <w:pPr>
              <w:jc w:val="center"/>
              <w:rPr>
                <w:rFonts w:ascii="微软雅黑" w:eastAsia="微软雅黑" w:hAnsi="微软雅黑"/>
                <w:color w:val="000000" w:themeColor="text1"/>
              </w:rPr>
            </w:pPr>
          </w:p>
        </w:tc>
        <w:tc>
          <w:tcPr>
            <w:tcW w:w="1559" w:type="dxa"/>
            <w:vMerge/>
          </w:tcPr>
          <w:p w:rsidR="00F45A84" w:rsidRDefault="00F45A84">
            <w:pPr>
              <w:rPr>
                <w:rFonts w:ascii="微软雅黑" w:eastAsia="微软雅黑" w:hAnsi="微软雅黑"/>
                <w:color w:val="000000" w:themeColor="text1"/>
              </w:rPr>
            </w:pPr>
          </w:p>
        </w:tc>
        <w:tc>
          <w:tcPr>
            <w:tcW w:w="5103" w:type="dxa"/>
          </w:tcPr>
          <w:p w:rsidR="00F45A84" w:rsidRDefault="00CF468F">
            <w:pPr>
              <w:rPr>
                <w:rFonts w:ascii="微软雅黑" w:eastAsia="微软雅黑" w:hAnsi="微软雅黑"/>
                <w:color w:val="000000" w:themeColor="text1"/>
              </w:rPr>
            </w:pPr>
            <w:r>
              <w:rPr>
                <w:rFonts w:ascii="微软雅黑" w:eastAsia="微软雅黑" w:hAnsi="微软雅黑" w:hint="eastAsia"/>
                <w:color w:val="000000" w:themeColor="text1"/>
              </w:rPr>
              <w:t>高性能病毒引擎，可防护500万种以上的病毒和木马，病毒特征库每日更新。</w:t>
            </w:r>
          </w:p>
        </w:tc>
        <w:tc>
          <w:tcPr>
            <w:tcW w:w="1519" w:type="dxa"/>
            <w:vAlign w:val="center"/>
          </w:tcPr>
          <w:p w:rsidR="00F45A84" w:rsidRDefault="00CF468F">
            <w:pPr>
              <w:jc w:val="center"/>
              <w:rPr>
                <w:rFonts w:ascii="微软雅黑" w:eastAsia="微软雅黑" w:hAnsi="微软雅黑"/>
                <w:color w:val="000000" w:themeColor="text1"/>
              </w:rPr>
            </w:pPr>
            <w:r>
              <w:rPr>
                <w:rFonts w:ascii="微软雅黑" w:eastAsia="微软雅黑" w:hAnsi="微软雅黑" w:hint="eastAsia"/>
                <w:color w:val="000000" w:themeColor="text1"/>
              </w:rPr>
              <w:t>否</w:t>
            </w:r>
          </w:p>
        </w:tc>
      </w:tr>
    </w:tbl>
    <w:p w:rsidR="00F45A84" w:rsidRDefault="00F45A84">
      <w:pPr>
        <w:rPr>
          <w:rFonts w:ascii="微软雅黑" w:eastAsia="微软雅黑" w:hAnsi="微软雅黑"/>
          <w:color w:val="FF0000"/>
        </w:rPr>
      </w:pPr>
    </w:p>
    <w:p w:rsidR="00F45A84" w:rsidRDefault="00CF468F">
      <w:pPr>
        <w:pStyle w:val="2"/>
      </w:pPr>
      <w:r>
        <w:rPr>
          <w:rFonts w:hint="eastAsia"/>
          <w:color w:val="FF0000"/>
        </w:rPr>
        <w:t>主体</w:t>
      </w:r>
      <w:r w:rsidR="00C049F7">
        <w:rPr>
          <w:rFonts w:hint="eastAsia"/>
          <w:color w:val="FF0000"/>
        </w:rPr>
        <w:t>AP</w:t>
      </w:r>
      <w:r>
        <w:rPr>
          <w:color w:val="FF0000"/>
        </w:rPr>
        <w:t>1</w:t>
      </w:r>
      <w:r>
        <w:rPr>
          <w:rFonts w:hint="eastAsia"/>
        </w:rPr>
        <w:t>（3</w:t>
      </w:r>
      <w:r>
        <w:t>2</w:t>
      </w:r>
      <w:r>
        <w:rPr>
          <w:rFonts w:hint="eastAsia"/>
        </w:rPr>
        <w:t>台）</w:t>
      </w:r>
    </w:p>
    <w:tbl>
      <w:tblPr>
        <w:tblStyle w:val="ac"/>
        <w:tblW w:w="9962" w:type="dxa"/>
        <w:tblLayout w:type="fixed"/>
        <w:tblLook w:val="04A0"/>
      </w:tblPr>
      <w:tblGrid>
        <w:gridCol w:w="721"/>
        <w:gridCol w:w="871"/>
        <w:gridCol w:w="1596"/>
        <w:gridCol w:w="5222"/>
        <w:gridCol w:w="1552"/>
      </w:tblGrid>
      <w:tr w:rsidR="00F45A84">
        <w:tc>
          <w:tcPr>
            <w:tcW w:w="721" w:type="dxa"/>
            <w:vAlign w:val="center"/>
          </w:tcPr>
          <w:p w:rsidR="00F45A84" w:rsidRDefault="00CF468F">
            <w:pPr>
              <w:spacing w:line="30" w:lineRule="atLeast"/>
              <w:jc w:val="center"/>
              <w:rPr>
                <w:rFonts w:ascii="微软雅黑" w:eastAsia="微软雅黑" w:hAnsi="微软雅黑"/>
                <w:b/>
              </w:rPr>
            </w:pPr>
            <w:r>
              <w:rPr>
                <w:rFonts w:ascii="微软雅黑" w:eastAsia="微软雅黑" w:hAnsi="微软雅黑" w:hint="eastAsia"/>
                <w:b/>
              </w:rPr>
              <w:t>序号</w:t>
            </w:r>
          </w:p>
        </w:tc>
        <w:tc>
          <w:tcPr>
            <w:tcW w:w="871" w:type="dxa"/>
            <w:vAlign w:val="center"/>
          </w:tcPr>
          <w:p w:rsidR="00F45A84" w:rsidRDefault="00CF468F">
            <w:pPr>
              <w:spacing w:line="30" w:lineRule="atLeast"/>
              <w:jc w:val="center"/>
              <w:rPr>
                <w:rFonts w:ascii="微软雅黑" w:eastAsia="微软雅黑" w:hAnsi="微软雅黑"/>
                <w:b/>
              </w:rPr>
            </w:pPr>
            <w:r>
              <w:rPr>
                <w:rFonts w:ascii="微软雅黑" w:eastAsia="微软雅黑" w:hAnsi="微软雅黑" w:hint="eastAsia"/>
                <w:b/>
              </w:rPr>
              <w:t>重要性</w:t>
            </w:r>
          </w:p>
        </w:tc>
        <w:tc>
          <w:tcPr>
            <w:tcW w:w="1596" w:type="dxa"/>
          </w:tcPr>
          <w:p w:rsidR="00F45A84" w:rsidRDefault="00CF468F">
            <w:pPr>
              <w:spacing w:line="30" w:lineRule="atLeast"/>
              <w:jc w:val="center"/>
              <w:rPr>
                <w:rFonts w:ascii="微软雅黑" w:eastAsia="微软雅黑" w:hAnsi="微软雅黑"/>
                <w:b/>
              </w:rPr>
            </w:pPr>
            <w:r>
              <w:rPr>
                <w:rFonts w:ascii="微软雅黑" w:eastAsia="微软雅黑" w:hAnsi="微软雅黑" w:hint="eastAsia"/>
                <w:b/>
              </w:rPr>
              <w:t>指标项</w:t>
            </w:r>
          </w:p>
        </w:tc>
        <w:tc>
          <w:tcPr>
            <w:tcW w:w="5222" w:type="dxa"/>
          </w:tcPr>
          <w:p w:rsidR="00F45A84" w:rsidRDefault="00CF468F">
            <w:pPr>
              <w:spacing w:line="30" w:lineRule="atLeast"/>
              <w:jc w:val="center"/>
              <w:rPr>
                <w:rFonts w:ascii="微软雅黑" w:eastAsia="微软雅黑" w:hAnsi="微软雅黑"/>
                <w:b/>
              </w:rPr>
            </w:pPr>
            <w:r>
              <w:rPr>
                <w:rFonts w:ascii="微软雅黑" w:eastAsia="微软雅黑" w:hAnsi="微软雅黑" w:hint="eastAsia"/>
                <w:b/>
              </w:rPr>
              <w:t>指标要求</w:t>
            </w:r>
          </w:p>
        </w:tc>
        <w:tc>
          <w:tcPr>
            <w:tcW w:w="1552" w:type="dxa"/>
            <w:vAlign w:val="center"/>
          </w:tcPr>
          <w:p w:rsidR="00F45A84" w:rsidRDefault="00CF468F">
            <w:pPr>
              <w:spacing w:line="30" w:lineRule="atLeast"/>
              <w:jc w:val="center"/>
              <w:rPr>
                <w:rFonts w:ascii="微软雅黑" w:eastAsia="微软雅黑" w:hAnsi="微软雅黑"/>
                <w:b/>
              </w:rPr>
            </w:pPr>
            <w:r>
              <w:rPr>
                <w:rFonts w:ascii="微软雅黑" w:eastAsia="微软雅黑" w:hAnsi="微软雅黑" w:hint="eastAsia"/>
                <w:b/>
              </w:rPr>
              <w:t>证明材料要求</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w:t>
            </w:r>
          </w:p>
        </w:tc>
        <w:tc>
          <w:tcPr>
            <w:tcW w:w="1596" w:type="dxa"/>
            <w:vMerge w:val="restart"/>
            <w:shd w:val="clear" w:color="auto" w:fill="auto"/>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产品形态</w:t>
            </w: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2</w:t>
            </w:r>
            <w:r>
              <w:rPr>
                <w:rFonts w:ascii="微软雅黑" w:eastAsia="微软雅黑" w:hAnsi="微软雅黑"/>
              </w:rPr>
              <w:t>8</w:t>
            </w:r>
            <w:r>
              <w:rPr>
                <w:rFonts w:ascii="微软雅黑" w:eastAsia="微软雅黑" w:hAnsi="微软雅黑" w:hint="eastAsia"/>
              </w:rPr>
              <w:t>个千兆POE端口，可以支持24个</w:t>
            </w:r>
            <w:r>
              <w:rPr>
                <w:rFonts w:ascii="微软雅黑" w:eastAsia="微软雅黑" w:hAnsi="微软雅黑" w:hint="eastAsia"/>
                <w:color w:val="FF0000"/>
              </w:rPr>
              <w:t>分体</w:t>
            </w:r>
            <w:r>
              <w:rPr>
                <w:rFonts w:ascii="微软雅黑" w:eastAsia="微软雅黑" w:hAnsi="微软雅黑" w:hint="eastAsia"/>
              </w:rPr>
              <w:t>AP与3个P</w:t>
            </w:r>
            <w:r>
              <w:rPr>
                <w:rFonts w:ascii="微软雅黑" w:eastAsia="微软雅黑" w:hAnsi="微软雅黑"/>
              </w:rPr>
              <w:t>OE</w:t>
            </w:r>
            <w:r>
              <w:rPr>
                <w:rFonts w:ascii="微软雅黑" w:eastAsia="微软雅黑" w:hAnsi="微软雅黑" w:hint="eastAsia"/>
              </w:rPr>
              <w:t>放装A</w:t>
            </w:r>
            <w:r>
              <w:rPr>
                <w:rFonts w:ascii="微软雅黑" w:eastAsia="微软雅黑" w:hAnsi="微软雅黑"/>
              </w:rPr>
              <w:t>P</w:t>
            </w:r>
            <w:r>
              <w:rPr>
                <w:rFonts w:ascii="微软雅黑" w:eastAsia="微软雅黑" w:hAnsi="微软雅黑" w:hint="eastAsia"/>
              </w:rPr>
              <w:t>同时进行P</w:t>
            </w:r>
            <w:r>
              <w:rPr>
                <w:rFonts w:ascii="微软雅黑" w:eastAsia="微软雅黑" w:hAnsi="微软雅黑"/>
              </w:rPr>
              <w:t>OE</w:t>
            </w:r>
            <w:r>
              <w:rPr>
                <w:rFonts w:ascii="微软雅黑" w:eastAsia="微软雅黑" w:hAnsi="微软雅黑" w:hint="eastAsia"/>
              </w:rPr>
              <w:t>远程供电。</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w:t>
            </w:r>
          </w:p>
        </w:tc>
        <w:tc>
          <w:tcPr>
            <w:tcW w:w="1596" w:type="dxa"/>
            <w:vMerge/>
            <w:shd w:val="clear" w:color="auto" w:fill="auto"/>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万兆SFP+光口≥4个。</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shd w:val="clear" w:color="auto" w:fill="auto"/>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支持简化部署，主</w:t>
            </w:r>
            <w:r>
              <w:rPr>
                <w:rFonts w:ascii="微软雅黑" w:eastAsia="微软雅黑" w:hAnsi="微软雅黑" w:hint="eastAsia"/>
                <w:color w:val="FF0000"/>
              </w:rPr>
              <w:t>体</w:t>
            </w:r>
            <w:r>
              <w:rPr>
                <w:rFonts w:ascii="微软雅黑" w:eastAsia="微软雅黑" w:hAnsi="微软雅黑" w:hint="eastAsia"/>
              </w:rPr>
              <w:t>AP和</w:t>
            </w:r>
            <w:r>
              <w:rPr>
                <w:rFonts w:ascii="微软雅黑" w:eastAsia="微软雅黑" w:hAnsi="微软雅黑" w:hint="eastAsia"/>
                <w:color w:val="FF0000"/>
              </w:rPr>
              <w:t>分体</w:t>
            </w:r>
            <w:r>
              <w:rPr>
                <w:rFonts w:ascii="微软雅黑" w:eastAsia="微软雅黑" w:hAnsi="微软雅黑" w:hint="eastAsia"/>
              </w:rPr>
              <w:t>AP可以通过网线链接传输数据，最大支持100米网线部署。</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restart"/>
            <w:shd w:val="clear" w:color="auto" w:fill="auto"/>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功能参数</w:t>
            </w: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支持有线/无线逻辑隔离和基于不同vlan的数据转发。</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shd w:val="clear" w:color="auto" w:fill="auto"/>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 xml:space="preserve">支持对无线终端负载均衡，支持本地数据转发。 </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支持组播，支持IGMP Snooping。</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支持iOS、安卓和windows等主流智能终端操作系统自动识别，提供适应屏幕比例与尺寸的认证页面，实现轻松访问。提供技术流程图。</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是</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支持无线用户二层隔离、基于SSID的无线用户隔离。</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支持IPv6技术，包括报文透传,IPv6终端接入认证。</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jc w:val="center"/>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支持PSK、WEB、802.1X、MAC、WAPI等认证方式。</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否</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restart"/>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产品资质</w:t>
            </w: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提供工信部电信设备进网许可证。</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是</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提供中国国家强制性产品认证证书(CCC)。</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是</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F45A84">
            <w:pPr>
              <w:spacing w:line="30" w:lineRule="atLeast"/>
              <w:jc w:val="center"/>
              <w:rPr>
                <w:rFonts w:ascii="微软雅黑" w:eastAsia="微软雅黑" w:hAnsi="微软雅黑"/>
              </w:rPr>
            </w:pPr>
          </w:p>
        </w:tc>
        <w:tc>
          <w:tcPr>
            <w:tcW w:w="1596" w:type="dxa"/>
            <w:vMerge/>
            <w:vAlign w:val="center"/>
          </w:tcPr>
          <w:p w:rsidR="00F45A84" w:rsidRDefault="00F45A84">
            <w:pPr>
              <w:spacing w:line="30" w:lineRule="atLeast"/>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为体现无线设备厂商技术研发实力处于领先地位，产品符合行业标准，有突出贡献。要求属于WI-FI联盟会员单位（非加盟单位、附属单位、实施单位）</w:t>
            </w:r>
          </w:p>
        </w:tc>
        <w:tc>
          <w:tcPr>
            <w:tcW w:w="1552"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是</w:t>
            </w:r>
          </w:p>
        </w:tc>
      </w:tr>
      <w:tr w:rsidR="00F45A84">
        <w:tc>
          <w:tcPr>
            <w:tcW w:w="721" w:type="dxa"/>
            <w:vAlign w:val="center"/>
          </w:tcPr>
          <w:p w:rsidR="00F45A84" w:rsidRDefault="00F45A84">
            <w:pPr>
              <w:pStyle w:val="af"/>
              <w:numPr>
                <w:ilvl w:val="0"/>
                <w:numId w:val="8"/>
              </w:numPr>
              <w:spacing w:line="30" w:lineRule="atLeast"/>
              <w:ind w:firstLineChars="0"/>
              <w:jc w:val="center"/>
              <w:rPr>
                <w:rFonts w:ascii="微软雅黑" w:eastAsia="微软雅黑" w:hAnsi="微软雅黑"/>
              </w:rPr>
            </w:pPr>
          </w:p>
        </w:tc>
        <w:tc>
          <w:tcPr>
            <w:tcW w:w="871" w:type="dxa"/>
            <w:vAlign w:val="center"/>
          </w:tcPr>
          <w:p w:rsidR="00F45A84" w:rsidRDefault="00CF468F">
            <w:pPr>
              <w:spacing w:line="30" w:lineRule="atLeast"/>
              <w:jc w:val="center"/>
              <w:rPr>
                <w:rFonts w:ascii="微软雅黑" w:eastAsia="微软雅黑" w:hAnsi="微软雅黑"/>
              </w:rPr>
            </w:pPr>
            <w:r>
              <w:rPr>
                <w:rFonts w:ascii="微软雅黑" w:eastAsia="微软雅黑" w:hAnsi="微软雅黑" w:hint="eastAsia"/>
              </w:rPr>
              <w:t>#</w:t>
            </w:r>
          </w:p>
        </w:tc>
        <w:tc>
          <w:tcPr>
            <w:tcW w:w="1596" w:type="dxa"/>
            <w:vMerge/>
            <w:vAlign w:val="center"/>
          </w:tcPr>
          <w:p w:rsidR="00F45A84" w:rsidRDefault="00F45A84">
            <w:pPr>
              <w:spacing w:line="30" w:lineRule="atLeast"/>
              <w:rPr>
                <w:rFonts w:ascii="微软雅黑" w:eastAsia="微软雅黑" w:hAnsi="微软雅黑"/>
              </w:rPr>
            </w:pPr>
          </w:p>
        </w:tc>
        <w:tc>
          <w:tcPr>
            <w:tcW w:w="5222" w:type="dxa"/>
            <w:shd w:val="clear" w:color="auto" w:fill="auto"/>
            <w:vAlign w:val="center"/>
          </w:tcPr>
          <w:p w:rsidR="00F45A84" w:rsidRDefault="00CF468F">
            <w:pPr>
              <w:spacing w:line="30" w:lineRule="atLeast"/>
              <w:rPr>
                <w:rFonts w:ascii="微软雅黑" w:eastAsia="微软雅黑" w:hAnsi="微软雅黑"/>
              </w:rPr>
            </w:pPr>
            <w:r>
              <w:rPr>
                <w:rFonts w:ascii="微软雅黑" w:eastAsia="微软雅黑" w:hAnsi="微软雅黑" w:hint="eastAsia"/>
              </w:rPr>
              <w:t>为提高服务质量，降低用户支出成本，保障客户利益；以及体现厂商专业性；设备制造厂商须是国家工信部认可的ITSS全权成员单位和工作组专业组成员单位（非应用推广工作组）。（需原厂盖章证明）</w:t>
            </w:r>
          </w:p>
        </w:tc>
        <w:tc>
          <w:tcPr>
            <w:tcW w:w="1552" w:type="dxa"/>
            <w:vAlign w:val="center"/>
          </w:tcPr>
          <w:p w:rsidR="00F45A84" w:rsidRDefault="00F45A84">
            <w:pPr>
              <w:spacing w:line="30" w:lineRule="atLeast"/>
              <w:jc w:val="center"/>
              <w:rPr>
                <w:rFonts w:ascii="微软雅黑" w:eastAsia="微软雅黑" w:hAnsi="微软雅黑"/>
              </w:rPr>
            </w:pPr>
          </w:p>
        </w:tc>
      </w:tr>
    </w:tbl>
    <w:p w:rsidR="00F45A84" w:rsidRDefault="00CF468F">
      <w:pPr>
        <w:pStyle w:val="2"/>
      </w:pPr>
      <w:r>
        <w:rPr>
          <w:rFonts w:hint="eastAsia"/>
          <w:color w:val="FF0000"/>
        </w:rPr>
        <w:lastRenderedPageBreak/>
        <w:t>主体</w:t>
      </w:r>
      <w:r w:rsidR="00C049F7">
        <w:rPr>
          <w:rFonts w:hint="eastAsia"/>
          <w:color w:val="FF0000"/>
        </w:rPr>
        <w:t>AP</w:t>
      </w:r>
      <w:r>
        <w:rPr>
          <w:color w:val="FF0000"/>
        </w:rPr>
        <w:t>2</w:t>
      </w:r>
      <w:r>
        <w:rPr>
          <w:rFonts w:hint="eastAsia"/>
        </w:rPr>
        <w:t>（1</w:t>
      </w:r>
      <w:r>
        <w:t>6</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shd w:val="clear" w:color="auto" w:fill="auto"/>
            <w:vAlign w:val="center"/>
          </w:tcPr>
          <w:p w:rsidR="00F45A84" w:rsidRDefault="00CF468F">
            <w:pPr>
              <w:spacing w:line="240" w:lineRule="auto"/>
              <w:jc w:val="center"/>
              <w:rPr>
                <w:rFonts w:ascii="微软雅黑" w:eastAsia="微软雅黑" w:hAnsi="微软雅黑"/>
              </w:rPr>
            </w:pPr>
            <w:r>
              <w:rPr>
                <w:rFonts w:ascii="微软雅黑" w:eastAsia="微软雅黑" w:hAnsi="微软雅黑" w:hint="eastAsia"/>
              </w:rPr>
              <w:t>产品形态</w:t>
            </w:r>
          </w:p>
        </w:tc>
        <w:tc>
          <w:tcPr>
            <w:tcW w:w="5103" w:type="dxa"/>
            <w:shd w:val="clear" w:color="auto" w:fill="auto"/>
            <w:vAlign w:val="center"/>
          </w:tcPr>
          <w:p w:rsidR="00F45A84" w:rsidRDefault="00CF468F">
            <w:pPr>
              <w:spacing w:line="240" w:lineRule="auto"/>
              <w:rPr>
                <w:rFonts w:ascii="微软雅黑" w:eastAsia="微软雅黑" w:hAnsi="微软雅黑"/>
              </w:rPr>
            </w:pPr>
            <w:r>
              <w:rPr>
                <w:rFonts w:ascii="微软雅黑" w:eastAsia="微软雅黑" w:hAnsi="微软雅黑" w:hint="eastAsia"/>
              </w:rPr>
              <w:t>12个千兆POE端口，可以支持最大12个</w:t>
            </w:r>
            <w:r>
              <w:rPr>
                <w:rFonts w:ascii="微软雅黑" w:eastAsia="微软雅黑" w:hAnsi="微软雅黑" w:hint="eastAsia"/>
                <w:color w:val="FF0000"/>
              </w:rPr>
              <w:t>分体</w:t>
            </w:r>
            <w:r>
              <w:rPr>
                <w:rFonts w:ascii="微软雅黑" w:eastAsia="微软雅黑" w:hAnsi="微软雅黑" w:hint="eastAsia"/>
              </w:rPr>
              <w:t>AP并对</w:t>
            </w:r>
            <w:r>
              <w:rPr>
                <w:rFonts w:ascii="微软雅黑" w:eastAsia="微软雅黑" w:hAnsi="微软雅黑" w:hint="eastAsia"/>
                <w:color w:val="FF0000"/>
              </w:rPr>
              <w:t>分体</w:t>
            </w:r>
            <w:r>
              <w:rPr>
                <w:rFonts w:ascii="微软雅黑" w:eastAsia="微软雅黑" w:hAnsi="微软雅黑" w:hint="eastAsia"/>
              </w:rPr>
              <w:t>AP进行远程供电。</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上行千兆电口≥2个。</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支持HPoE 和 DC48V本地电源供电两种供电方式。本次配置单电源。</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支持统一管理，</w:t>
            </w:r>
            <w:r>
              <w:rPr>
                <w:rFonts w:ascii="微软雅黑" w:eastAsia="微软雅黑" w:hAnsi="微软雅黑" w:hint="eastAsia"/>
                <w:color w:val="FF0000"/>
              </w:rPr>
              <w:t>分体</w:t>
            </w:r>
            <w:r>
              <w:rPr>
                <w:rFonts w:ascii="微软雅黑" w:eastAsia="微软雅黑" w:hAnsi="微软雅黑" w:hint="eastAsia"/>
              </w:rPr>
              <w:t>AP上电后识别为主</w:t>
            </w:r>
            <w:r w:rsidR="00A31282">
              <w:rPr>
                <w:rFonts w:ascii="微软雅黑" w:eastAsia="微软雅黑" w:hAnsi="微软雅黑" w:hint="eastAsia"/>
                <w:color w:val="FF0000"/>
              </w:rPr>
              <w:t>体</w:t>
            </w:r>
            <w:r>
              <w:rPr>
                <w:rFonts w:ascii="微软雅黑" w:eastAsia="微软雅黑" w:hAnsi="微软雅黑" w:hint="eastAsia"/>
              </w:rPr>
              <w:t>AP的射频卡，</w:t>
            </w:r>
            <w:r>
              <w:rPr>
                <w:rFonts w:ascii="微软雅黑" w:eastAsia="微软雅黑" w:hAnsi="微软雅黑" w:hint="eastAsia"/>
                <w:color w:val="FF0000"/>
              </w:rPr>
              <w:t>分体</w:t>
            </w:r>
            <w:r>
              <w:rPr>
                <w:rFonts w:ascii="微软雅黑" w:eastAsia="微软雅黑" w:hAnsi="微软雅黑" w:hint="eastAsia"/>
              </w:rPr>
              <w:t>AP无需单独管理，无需单独授权。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所有端口可以通过控制器统一控制，并具备</w:t>
            </w:r>
            <w:r>
              <w:rPr>
                <w:rFonts w:ascii="微软雅黑" w:eastAsia="微软雅黑" w:hAnsi="微软雅黑" w:hint="eastAsia"/>
                <w:color w:val="FF0000"/>
              </w:rPr>
              <w:t>分体</w:t>
            </w:r>
            <w:r>
              <w:rPr>
                <w:rFonts w:ascii="微软雅黑" w:eastAsia="微软雅黑" w:hAnsi="微软雅黑" w:hint="eastAsia"/>
              </w:rPr>
              <w:t>AP无需配置的即插即用功能，更换</w:t>
            </w:r>
            <w:r>
              <w:rPr>
                <w:rFonts w:ascii="微软雅黑" w:eastAsia="微软雅黑" w:hAnsi="微软雅黑" w:hint="eastAsia"/>
                <w:color w:val="FF0000"/>
              </w:rPr>
              <w:t>分体</w:t>
            </w:r>
            <w:r>
              <w:rPr>
                <w:rFonts w:ascii="微软雅黑" w:eastAsia="微软雅黑" w:hAnsi="微软雅黑" w:hint="eastAsia"/>
              </w:rPr>
              <w:t>AP后，无需做任何配置，即可替换使用。</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主机具备节能管理功能，可实现对</w:t>
            </w:r>
            <w:r>
              <w:rPr>
                <w:rFonts w:ascii="微软雅黑" w:eastAsia="微软雅黑" w:hAnsi="微软雅黑" w:hint="eastAsia"/>
                <w:color w:val="FF0000"/>
              </w:rPr>
              <w:t>分体</w:t>
            </w:r>
            <w:r>
              <w:rPr>
                <w:rFonts w:ascii="微软雅黑" w:eastAsia="微软雅黑" w:hAnsi="微软雅黑" w:hint="eastAsia"/>
              </w:rPr>
              <w:t>AP的定时关机、定时启动。</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为简化地址规划，方便网络管理，主机（含</w:t>
            </w:r>
            <w:r>
              <w:rPr>
                <w:rFonts w:ascii="微软雅黑" w:eastAsia="微软雅黑" w:hAnsi="微软雅黑" w:hint="eastAsia"/>
                <w:color w:val="FF0000"/>
              </w:rPr>
              <w:t>分体</w:t>
            </w:r>
            <w:r>
              <w:rPr>
                <w:rFonts w:ascii="微软雅黑" w:eastAsia="微软雅黑" w:hAnsi="微软雅黑" w:hint="eastAsia"/>
              </w:rPr>
              <w:t>AP）只需占用一个IP地址与控制器通信，即可实现控制与管理，</w:t>
            </w:r>
            <w:r>
              <w:rPr>
                <w:rFonts w:ascii="微软雅黑" w:eastAsia="微软雅黑" w:hAnsi="微软雅黑" w:hint="eastAsia"/>
                <w:color w:val="FF0000"/>
              </w:rPr>
              <w:t>分体</w:t>
            </w:r>
            <w:r>
              <w:rPr>
                <w:rFonts w:ascii="微软雅黑" w:eastAsia="微软雅黑" w:hAnsi="微软雅黑" w:hint="eastAsia"/>
              </w:rPr>
              <w:t>AP无需占用IP地址。</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支持对无线终端负载均衡，支持本地数据转发。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支持iOS、安卓和windows等主流智能终端操作系统自动识别，提供适应屏幕比例与尺寸的认证页面，实现轻松访问。提供技术流程图</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支持IPv6技术，包括报文透传,IPv6终端接入认证。</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提供工信部电信设备进网许可证。</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提供中国国家强制性产品认证证书(CCC)。</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为体现无线设备厂商技术研发实力处于领先地位，产品符合行业标准，有突出贡献。要求属于WI-FI联盟会员单位（非加盟单位、附属单位、实施单位）</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vAlign w:val="center"/>
          </w:tcPr>
          <w:p w:rsidR="00F45A84" w:rsidRDefault="00F45A84">
            <w:pPr>
              <w:pStyle w:val="af"/>
              <w:numPr>
                <w:ilvl w:val="0"/>
                <w:numId w:val="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为提高服务质量，降低用户支出成本，保障客户利益；以及体现厂商专业性；设备制造厂商须是国家工信部认可的ITSS全权成员单位和工作组专业组成员单位（非应用推广工作组）。（需原厂盖章证明）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Pr>
        <w:rPr>
          <w:rFonts w:ascii="微软雅黑" w:eastAsia="微软雅黑" w:hAnsi="微软雅黑"/>
        </w:rPr>
      </w:pPr>
    </w:p>
    <w:p w:rsidR="00F45A84" w:rsidRDefault="00CF468F">
      <w:pPr>
        <w:pStyle w:val="2"/>
      </w:pPr>
      <w:r>
        <w:rPr>
          <w:rFonts w:hint="eastAsia"/>
        </w:rPr>
        <w:t>电源适配器（1</w:t>
      </w:r>
      <w:r>
        <w:t>6</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tcPr>
          <w:p w:rsidR="00F45A84" w:rsidRDefault="00F45A84">
            <w:pPr>
              <w:rPr>
                <w:rFonts w:ascii="微软雅黑" w:eastAsia="微软雅黑" w:hAnsi="微软雅黑"/>
              </w:rPr>
            </w:pPr>
          </w:p>
        </w:tc>
        <w:tc>
          <w:tcPr>
            <w:tcW w:w="5103" w:type="dxa"/>
          </w:tcPr>
          <w:p w:rsidR="00F45A84" w:rsidRDefault="00A31282">
            <w:pPr>
              <w:rPr>
                <w:rFonts w:ascii="微软雅黑" w:eastAsia="微软雅黑" w:hAnsi="微软雅黑"/>
              </w:rPr>
            </w:pPr>
            <w:r w:rsidRPr="00A31282">
              <w:rPr>
                <w:rFonts w:ascii="微软雅黑" w:eastAsia="微软雅黑" w:hAnsi="微软雅黑"/>
              </w:rPr>
              <w:t>主体AP2</w:t>
            </w:r>
            <w:r w:rsidR="00CF468F">
              <w:rPr>
                <w:rFonts w:ascii="微软雅黑" w:eastAsia="微软雅黑" w:hAnsi="微软雅黑" w:hint="eastAsia"/>
              </w:rPr>
              <w:t>专用</w:t>
            </w:r>
            <w:r w:rsidR="00CF468F">
              <w:rPr>
                <w:rFonts w:ascii="微软雅黑" w:eastAsia="微软雅黑" w:hAnsi="微软雅黑"/>
              </w:rPr>
              <w:t>90w本地电源适配器</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bl>
    <w:p w:rsidR="00F45A84" w:rsidRDefault="00F45A84"/>
    <w:p w:rsidR="00F45A84" w:rsidRDefault="00CF468F">
      <w:pPr>
        <w:pStyle w:val="2"/>
      </w:pPr>
      <w:r>
        <w:rPr>
          <w:rFonts w:hint="eastAsia"/>
          <w:color w:val="FF0000"/>
        </w:rPr>
        <w:t>分体AP</w:t>
      </w:r>
      <w:r>
        <w:rPr>
          <w:rFonts w:hint="eastAsia"/>
        </w:rPr>
        <w:t>（6</w:t>
      </w:r>
      <w:r>
        <w:t>30</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支持双路双频802.11ac Wave2，整机协商速度≥1300Mbps。支持mu-mimo特性。</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1个上联千兆电口，支持poe供电，4个千兆下联LAN</w:t>
            </w:r>
            <w:r>
              <w:rPr>
                <w:rFonts w:ascii="微软雅黑" w:eastAsia="微软雅黑" w:hAnsi="微软雅黑" w:hint="eastAsia"/>
              </w:rPr>
              <w:lastRenderedPageBreak/>
              <w:t>口，可下联有线终端。</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支持多种形态安装，可壁挂、吸顶或嵌入86面板内安装。</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支持统一管理，</w:t>
            </w:r>
            <w:r>
              <w:rPr>
                <w:rFonts w:ascii="微软雅黑" w:eastAsia="微软雅黑" w:hAnsi="微软雅黑" w:hint="eastAsia"/>
                <w:color w:val="FF0000"/>
              </w:rPr>
              <w:t>分体</w:t>
            </w:r>
            <w:r>
              <w:rPr>
                <w:rFonts w:ascii="微软雅黑" w:eastAsia="微软雅黑" w:hAnsi="微软雅黑" w:hint="eastAsia"/>
              </w:rPr>
              <w:t>AP上电后识别为主</w:t>
            </w:r>
            <w:r w:rsidR="008D572B">
              <w:rPr>
                <w:rFonts w:ascii="微软雅黑" w:eastAsia="微软雅黑" w:hAnsi="微软雅黑" w:hint="eastAsia"/>
                <w:color w:val="FF0000"/>
              </w:rPr>
              <w:t>体</w:t>
            </w:r>
            <w:r>
              <w:rPr>
                <w:rFonts w:ascii="微软雅黑" w:eastAsia="微软雅黑" w:hAnsi="微软雅黑" w:hint="eastAsia"/>
              </w:rPr>
              <w:t>AP的射频卡，</w:t>
            </w:r>
            <w:r>
              <w:rPr>
                <w:rFonts w:ascii="微软雅黑" w:eastAsia="微软雅黑" w:hAnsi="微软雅黑" w:hint="eastAsia"/>
                <w:color w:val="FF0000"/>
              </w:rPr>
              <w:t>分体</w:t>
            </w:r>
            <w:r>
              <w:rPr>
                <w:rFonts w:ascii="微软雅黑" w:eastAsia="微软雅黑" w:hAnsi="微软雅黑" w:hint="eastAsia"/>
              </w:rPr>
              <w:t>AP无需单独管理，无需单独授权。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为简化地址规划，方便网络管理，</w:t>
            </w:r>
            <w:r>
              <w:rPr>
                <w:rFonts w:ascii="微软雅黑" w:eastAsia="微软雅黑" w:hAnsi="微软雅黑" w:hint="eastAsia"/>
                <w:color w:val="FF0000"/>
              </w:rPr>
              <w:t>分体</w:t>
            </w:r>
            <w:r>
              <w:rPr>
                <w:rFonts w:ascii="微软雅黑" w:eastAsia="微软雅黑" w:hAnsi="微软雅黑" w:hint="eastAsia"/>
              </w:rPr>
              <w:t>AP无需占用IP地址，主机（含</w:t>
            </w:r>
            <w:r>
              <w:rPr>
                <w:rFonts w:ascii="微软雅黑" w:eastAsia="微软雅黑" w:hAnsi="微软雅黑" w:hint="eastAsia"/>
                <w:color w:val="FF0000"/>
              </w:rPr>
              <w:t>分体</w:t>
            </w:r>
            <w:r>
              <w:rPr>
                <w:rFonts w:ascii="微软雅黑" w:eastAsia="微软雅黑" w:hAnsi="微软雅黑" w:hint="eastAsia"/>
              </w:rPr>
              <w:t>AP）只需占用一个IP地址与控制器通信，即可实现控制与管理。</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color w:val="FF0000"/>
              </w:rPr>
              <w:t>分体</w:t>
            </w:r>
            <w:r>
              <w:rPr>
                <w:rFonts w:ascii="微软雅黑" w:eastAsia="微软雅黑" w:hAnsi="微软雅黑" w:hint="eastAsia"/>
              </w:rPr>
              <w:t>AP具备防环功能，当</w:t>
            </w:r>
            <w:r>
              <w:rPr>
                <w:rFonts w:ascii="微软雅黑" w:eastAsia="微软雅黑" w:hAnsi="微软雅黑" w:hint="eastAsia"/>
                <w:color w:val="FF0000"/>
              </w:rPr>
              <w:t>分体</w:t>
            </w:r>
            <w:r>
              <w:rPr>
                <w:rFonts w:ascii="微软雅黑" w:eastAsia="微软雅黑" w:hAnsi="微软雅黑" w:hint="eastAsia"/>
              </w:rPr>
              <w:t>AP下联的端口存在环路时，系统会自动检测到环路并且关闭产生环路的端口，且能在环路消除后，自动重新打开端口。</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支持5G优先功能，在双频模式下优先引导用户使用5Ghz频段，保证802.11ac/an网卡的用户高性能接入。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支持iOS、安卓和windows等主流智能终端操作系统自动识别，提供适应屏幕比例与尺寸的认证页面，实现轻松访问。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支持无线用户二层隔离、基于SSID的无线用户隔离。</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提供无线电发射设备型号核准证复印件。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rPr>
          <w:rFonts w:hint="eastAsia"/>
        </w:rPr>
        <w:lastRenderedPageBreak/>
        <w:t>室外型</w:t>
      </w:r>
      <w:r>
        <w:t>AP</w:t>
      </w:r>
      <w:r>
        <w:rPr>
          <w:rFonts w:hint="eastAsia"/>
        </w:rPr>
        <w:t>（5台）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支持标准的802.11ac wave2协议,支持mu-mimo采用双路双频设计，可同时工作在802.11a/n/ac和802.11b/g/n模式</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天线工作模式：同时具备内置天线和外置天线接口，可通过软件切换两种天线。内置天线规格：内置定向智能天线 2.4G&amp;5.8G，提供官网截图证明。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外置天线接口：至少具备6个N-K型射频接口。</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整机支持8条空间流,2.4GHz单频最大接入速率≥800Mbps,5.8GHz单频最大接入速率≥1733Mbps，整机最大接入速率≥2533Mbps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提供1个标准的RJ45 console管理口；1标准的个SFP上联光口；1个标准的10/100/1000Base-T以太网上联接口与SFP复用，支持PoE受电； 1个标准的10/100/1000Base-T以太网下联接口。</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为确保安装施工标准及后期维护方便，所有接口（网口、console口、光口、天线口等）均为标准原生接口，不接受非标转接方案。</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支持胖/瘦AP两种工作模式的切换，在瘦AP工作模式时，AP与控制器之间采用国际标准的CAPWAP协</w:t>
            </w:r>
            <w:r>
              <w:rPr>
                <w:rFonts w:ascii="微软雅黑" w:eastAsia="微软雅黑" w:hAnsi="微软雅黑" w:hint="eastAsia"/>
              </w:rPr>
              <w:lastRenderedPageBreak/>
              <w:t>议通信。</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支持IPv6技术，包括IPv6报文透传 ,IPv6终端接入认证，保留测试权利</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shd w:val="clear" w:color="auto" w:fill="auto"/>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支持mac认证、Web认证、802.1X认证、WAPI认证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color w:val="FF0000"/>
              </w:rPr>
              <w:t>设备电磁辐射对人体安全，满足Council Recommendation 1999/519/EC Annex II 的相关要求，提供第三方测试机构的SAR测试报告证明。</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产品能够在持续浸水的恶劣环境下保持完好,  并提供产品IP68防护等级权威机构测试报告。（需原厂盖章证明）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vAlign w:val="center"/>
          </w:tcPr>
          <w:p w:rsidR="00F45A84" w:rsidRDefault="00F45A84">
            <w:pPr>
              <w:pStyle w:val="af"/>
              <w:numPr>
                <w:ilvl w:val="0"/>
                <w:numId w:val="12"/>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内置防雷，并达到6Kv防护水平，提供国家权威机构测试报告。（需原厂盖章证明）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rPr>
          <w:rFonts w:hint="eastAsia"/>
        </w:rPr>
        <w:t>放装型无线</w:t>
      </w:r>
      <w:r>
        <w:t>AP1</w:t>
      </w:r>
      <w:r>
        <w:rPr>
          <w:rFonts w:hint="eastAsia"/>
        </w:rPr>
        <w:t>（1</w:t>
      </w:r>
      <w:r>
        <w:t>57</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tcPr>
          <w:p w:rsidR="00F45A84" w:rsidRDefault="00CF468F">
            <w:pPr>
              <w:rPr>
                <w:rFonts w:ascii="微软雅黑" w:eastAsia="微软雅黑" w:hAnsi="微软雅黑"/>
              </w:rPr>
            </w:pPr>
            <w:r>
              <w:rPr>
                <w:rFonts w:ascii="微软雅黑" w:eastAsia="微软雅黑" w:hAnsi="微软雅黑" w:hint="eastAsia"/>
              </w:rPr>
              <w:t>采用双路双频设计，一个2.4GHz射频卡，一个5GHz射频卡</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支持802.11ax标准</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整机6条空间流，5G最高工作4条802.11ax空间流</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5GHz 单射频支持4*4 MU-MIMO，且单射频最大接入速率≥4.8Gbps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整机最大接入速率≥5.2Gbps，提供官网截图</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3个10/100/1000 Base-T以太网端口，其中1个端口支持PoE+受电；另1个端口支持PSE对外供电(扩展物联网）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tcPr>
          <w:p w:rsidR="00F45A84" w:rsidRDefault="00CF468F">
            <w:pPr>
              <w:rPr>
                <w:rFonts w:ascii="微软雅黑" w:eastAsia="微软雅黑" w:hAnsi="微软雅黑"/>
              </w:rPr>
            </w:pPr>
            <w:r>
              <w:rPr>
                <w:rFonts w:ascii="微软雅黑" w:eastAsia="微软雅黑" w:hAnsi="微软雅黑" w:hint="eastAsia"/>
              </w:rPr>
              <w:t>支持802.11ax 160MHz工作频宽，提供无线电发射设备型号核准证证明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以太网上联端口支持物联网外扩</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支持PoE+/本地DC48V电源两种供电模式</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支持蓝牙4.0（内置）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支持苹果iBeacon协议，可扩展摇一摇等丰富的蓝牙应用，可应用于蓝牙定位应用，提供官网截图证明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一个全尺寸USB接口</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tcPr>
          <w:p w:rsidR="00F45A84" w:rsidRDefault="00CF468F">
            <w:pPr>
              <w:rPr>
                <w:rFonts w:ascii="微软雅黑" w:eastAsia="微软雅黑" w:hAnsi="微软雅黑"/>
              </w:rPr>
            </w:pPr>
            <w:r>
              <w:rPr>
                <w:rFonts w:ascii="微软雅黑" w:eastAsia="微软雅黑" w:hAnsi="微软雅黑" w:hint="eastAsia"/>
              </w:rPr>
              <w:t>防护等级IP41，并提供相应测试报告（需原厂盖章证明）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3"/>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提供无线电发射设备型号核准测试报告复印件加盖原厂商公章或投标专用章</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CF468F">
      <w:r>
        <w:tab/>
      </w:r>
    </w:p>
    <w:p w:rsidR="00F45A84" w:rsidRDefault="00CF468F">
      <w:pPr>
        <w:pStyle w:val="2"/>
      </w:pPr>
      <w:r>
        <w:rPr>
          <w:rFonts w:hint="eastAsia"/>
        </w:rPr>
        <w:t>放装型无线</w:t>
      </w:r>
      <w:r>
        <w:t>AP2</w:t>
      </w:r>
      <w:r>
        <w:rPr>
          <w:rFonts w:hint="eastAsia"/>
        </w:rPr>
        <w:t>（6</w:t>
      </w:r>
      <w:r>
        <w:t>2</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hint="eastAsia"/>
                <w:b/>
              </w:rPr>
              <w:t>序号</w:t>
            </w:r>
          </w:p>
        </w:tc>
        <w:tc>
          <w:tcPr>
            <w:tcW w:w="851" w:type="dxa"/>
            <w:vAlign w:val="center"/>
          </w:tcPr>
          <w:p w:rsidR="00F45A84" w:rsidRDefault="00CF468F">
            <w:pPr>
              <w:jc w:val="center"/>
              <w:rPr>
                <w:rFonts w:ascii="微软雅黑" w:eastAsia="微软雅黑" w:hAnsi="微软雅黑"/>
                <w:b/>
              </w:rPr>
            </w:pPr>
            <w:r>
              <w:rPr>
                <w:rFonts w:hint="eastAsia"/>
                <w:b/>
              </w:rPr>
              <w:t>重要性</w:t>
            </w:r>
          </w:p>
        </w:tc>
        <w:tc>
          <w:tcPr>
            <w:tcW w:w="1559" w:type="dxa"/>
          </w:tcPr>
          <w:p w:rsidR="00F45A84" w:rsidRDefault="00CF468F">
            <w:pPr>
              <w:jc w:val="center"/>
              <w:rPr>
                <w:rFonts w:ascii="微软雅黑" w:eastAsia="微软雅黑" w:hAnsi="微软雅黑"/>
                <w:b/>
              </w:rPr>
            </w:pPr>
            <w:r>
              <w:rPr>
                <w:rFonts w:hint="eastAsia"/>
                <w:b/>
              </w:rPr>
              <w:t>指标项</w:t>
            </w:r>
          </w:p>
        </w:tc>
        <w:tc>
          <w:tcPr>
            <w:tcW w:w="5103" w:type="dxa"/>
          </w:tcPr>
          <w:p w:rsidR="00F45A84" w:rsidRDefault="00CF468F">
            <w:pPr>
              <w:jc w:val="center"/>
              <w:rPr>
                <w:rFonts w:ascii="微软雅黑" w:eastAsia="微软雅黑" w:hAnsi="微软雅黑"/>
                <w:b/>
              </w:rPr>
            </w:pPr>
            <w:r>
              <w:rPr>
                <w:rFonts w:hint="eastAsia"/>
                <w:b/>
              </w:rPr>
              <w:t>指标要求</w:t>
            </w:r>
          </w:p>
        </w:tc>
        <w:tc>
          <w:tcPr>
            <w:tcW w:w="1519" w:type="dxa"/>
            <w:vAlign w:val="center"/>
          </w:tcPr>
          <w:p w:rsidR="00F45A84" w:rsidRDefault="00CF468F">
            <w:pPr>
              <w:jc w:val="center"/>
              <w:rPr>
                <w:rFonts w:ascii="微软雅黑" w:eastAsia="微软雅黑" w:hAnsi="微软雅黑"/>
                <w:b/>
              </w:rPr>
            </w:pPr>
            <w:r>
              <w:rPr>
                <w:rFonts w:hint="eastAsia"/>
                <w:b/>
              </w:rPr>
              <w:t>证明材料要求</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tcPr>
          <w:p w:rsidR="00F45A84" w:rsidRDefault="00CF468F">
            <w:pPr>
              <w:rPr>
                <w:rFonts w:ascii="微软雅黑" w:eastAsia="微软雅黑" w:hAnsi="微软雅黑"/>
              </w:rPr>
            </w:pPr>
            <w:r>
              <w:rPr>
                <w:rFonts w:ascii="微软雅黑" w:eastAsia="微软雅黑" w:hAnsi="微软雅黑"/>
              </w:rPr>
              <w:t>采用三路双频设计，一个2.4GHz射频卡，一个5GHz射频卡，第三频可以灵活选择2.4GHz或5GHz</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支持802.11ax标准</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整机≥10条空间流，5G最高工作8条802.11ax空间流，2.4G最高工作在6条空间流。</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5GHz 单射频支持4*4 MU-MIMO，且单射频最大接入速率≥4.8Gbps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一个全尺寸USB接口</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tcPr>
          <w:p w:rsidR="00F45A84" w:rsidRDefault="00CF468F">
            <w:pPr>
              <w:rPr>
                <w:rFonts w:ascii="微软雅黑" w:eastAsia="微软雅黑" w:hAnsi="微软雅黑"/>
              </w:rPr>
            </w:pPr>
            <w:r>
              <w:rPr>
                <w:rFonts w:ascii="微软雅黑" w:eastAsia="微软雅黑" w:hAnsi="微软雅黑"/>
              </w:rPr>
              <w:t>整机最大接入速率≥10Gbps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支持802.11ax 160MHz工作频宽，提供无线电发射设备型号核准证证明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3个以太网端口，其中2个10/100/1000/5G Base-T以太网端口，可同时支持HPoE／802.3bt受电；1个10/100/1000Base-T以太网端口,可同时支持PSE对外供电(扩展物联网）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支持蓝牙4.0（内置）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 xml:space="preserve">内置1个物联网模块收发单元，可灵活配置为蓝牙、RFID等物联网协议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tcPr>
          <w:p w:rsidR="00F45A84" w:rsidRDefault="00CF468F">
            <w:pPr>
              <w:rPr>
                <w:rFonts w:ascii="微软雅黑" w:eastAsia="微软雅黑" w:hAnsi="微软雅黑"/>
              </w:rPr>
            </w:pPr>
            <w:r>
              <w:rPr>
                <w:rFonts w:ascii="微软雅黑" w:eastAsia="微软雅黑" w:hAnsi="微软雅黑"/>
              </w:rPr>
              <w:t>支持多种协议同时工作</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4"/>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支持苹果iBeacon协议，可扩展摇一摇等丰富的蓝牙应用，可应用于蓝牙定位应用，提供官网截图证明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lastRenderedPageBreak/>
        <w:t>POE供电交换机</w:t>
      </w:r>
      <w:r>
        <w:rPr>
          <w:rFonts w:hint="eastAsia"/>
        </w:rPr>
        <w:t>（8台）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交换容量≥</w:t>
            </w:r>
            <w:r>
              <w:rPr>
                <w:rFonts w:ascii="微软雅黑" w:eastAsia="微软雅黑" w:hAnsi="微软雅黑"/>
              </w:rPr>
              <w:t>3.36Tbps</w:t>
            </w:r>
            <w:r>
              <w:rPr>
                <w:rFonts w:ascii="微软雅黑" w:eastAsia="微软雅黑" w:hAnsi="微软雅黑" w:hint="eastAsia"/>
              </w:rPr>
              <w:t> ，转发性能≥</w:t>
            </w:r>
            <w:r>
              <w:rPr>
                <w:rFonts w:ascii="微软雅黑" w:eastAsia="微软雅黑" w:hAnsi="微软雅黑"/>
              </w:rPr>
              <w:t>125Mpps</w:t>
            </w:r>
            <w:r>
              <w:rPr>
                <w:rFonts w:ascii="微软雅黑" w:eastAsia="微软雅黑" w:hAnsi="微软雅黑" w:hint="eastAsia"/>
              </w:rPr>
              <w:t>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固化10/100/1000M以太网端口≥24，固化SFP非复用口≥4个</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 xml:space="preserve">要求所投设备MAC地址≥16K，ARP表项≥1000条,FIB表项≥500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要求所投产品支持防雷等级</w:t>
            </w:r>
            <w:r>
              <w:rPr>
                <w:rFonts w:ascii="微软雅黑" w:eastAsia="微软雅黑" w:hAnsi="微软雅黑"/>
              </w:rPr>
              <w:t>8</w:t>
            </w:r>
            <w:r>
              <w:rPr>
                <w:rFonts w:ascii="微软雅黑" w:eastAsia="微软雅黑" w:hAnsi="微软雅黑" w:hint="eastAsia"/>
              </w:rPr>
              <w:t>KV</w:t>
            </w:r>
            <w:r>
              <w:rPr>
                <w:rFonts w:ascii="微软雅黑" w:eastAsia="微软雅黑" w:hAnsi="微软雅黑"/>
              </w:rPr>
              <w:t>，提供</w:t>
            </w:r>
            <w:r>
              <w:rPr>
                <w:rFonts w:ascii="微软雅黑" w:eastAsia="微软雅黑" w:hAnsi="微软雅黑" w:hint="eastAsia"/>
              </w:rPr>
              <w:t>第三方权威机构测试报告（需原厂盖章证明）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为提升设备适应恶劣环境能力，要求所投产品必须涂装三防漆，充分提升设备绝缘、防潮、防腐蚀、防霉、防盐雾等性能,要求提供官网截图以及链接（需原厂盖章证明）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投标产品支持</w:t>
            </w:r>
            <w:r>
              <w:rPr>
                <w:rFonts w:ascii="微软雅黑" w:eastAsia="微软雅黑" w:hAnsi="微软雅黑"/>
              </w:rPr>
              <w:t>IEEE 802.3bt远程供电协议（＞</w:t>
            </w:r>
            <w:r>
              <w:rPr>
                <w:rFonts w:ascii="微软雅黑" w:eastAsia="微软雅黑" w:hAnsi="微软雅黑" w:hint="eastAsia"/>
              </w:rPr>
              <w:t>3</w:t>
            </w:r>
            <w:r>
              <w:rPr>
                <w:rFonts w:ascii="微软雅黑" w:eastAsia="微软雅黑" w:hAnsi="微软雅黑"/>
              </w:rPr>
              <w:t>0W）</w:t>
            </w:r>
            <w:r>
              <w:rPr>
                <w:rFonts w:ascii="微软雅黑" w:eastAsia="微软雅黑" w:hAnsi="微软雅黑" w:hint="eastAsia"/>
              </w:rPr>
              <w:t>的端口≥4个，或者写成支持≥24个电口均支持POE和POE+远程供电，POE+同时可供电端口数≥12个，整机POE功率输出≥370W，要求提供官网截图以及链接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投标产品可通过同一品牌的前端适配器实现常见的AC 24V、DC 12V等规格的非POE终端远程供电，提供所投产品官网截图（含链接）、实物照片和文字说</w:t>
            </w:r>
            <w:r>
              <w:rPr>
                <w:rFonts w:ascii="微软雅黑" w:eastAsia="微软雅黑" w:hAnsi="微软雅黑" w:hint="eastAsia"/>
              </w:rPr>
              <w:lastRenderedPageBreak/>
              <w:t>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支持IPv4和IPv6的静态路由、RIP/RIPng、OSPFv2/OSPFv3等三层路由协议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要求所投设备支持1对1、1对多、多对1和基于流的本地、远程镜像；且支持RSPAN和ERSPAN</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支持专门针对CPU的保护机制，能限制非法报文对CPU的攻击，保护交换机在各种环境下稳定工作；</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支持专门基础网络保护机制，增强设备防攻击能力，即使在受到攻击的情况下，也能保护系统各种服务的正常运行，保持较低的CPU负载，从而保障整个网络的稳定运行</w:t>
            </w:r>
            <w:r>
              <w:rPr>
                <w:rFonts w:ascii="微软雅黑" w:eastAsia="微软雅黑" w:hAnsi="微软雅黑"/>
              </w:rPr>
              <w:t>，要求提供官网截图以及链接</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要求所投产品支持sFlow网络监测技术，可提供完整的第二层到第四层信息，可以适应超大网络流量环境下的流量分析，让用户详细、实时地分析网络传输流的性能、趋势和存在的问题。</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支持虚拟化功能，最多可将9台物理设备虚拟化为一台逻辑设备统一管理，并且链路故障的收敛时间≤30ms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符合国家低碳环保等政策要求，支持IEEE 802.3az标准的EEE节能技术，要求提供第三方权威机构测试报告</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要求所投产品支持模块化操作系统，支持针对单一模块打热补丁，故障模块升级中不影响其他进程的正常运行和业务转发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shd w:val="clear" w:color="auto" w:fill="auto"/>
            <w:vAlign w:val="center"/>
          </w:tcPr>
          <w:p w:rsidR="00F45A84" w:rsidRDefault="00CF468F">
            <w:pPr>
              <w:rPr>
                <w:rStyle w:val="aa"/>
                <w:rFonts w:ascii="微软雅黑" w:eastAsia="微软雅黑" w:hAnsi="微软雅黑"/>
              </w:rPr>
            </w:pPr>
            <w:r>
              <w:rPr>
                <w:rFonts w:ascii="微软雅黑" w:eastAsia="微软雅黑" w:hAnsi="微软雅黑" w:hint="eastAsia"/>
              </w:rPr>
              <w:t>要求所投产品支持openflow 1.3协议，提供全球SDN测试认证中心出具的证书，提供在全球SDN测试认证中心官网的测试认证页面可以查询到此产品名称。（</w:t>
            </w:r>
            <w:hyperlink r:id="rId8" w:history="1">
              <w:r>
                <w:rPr>
                  <w:rStyle w:val="aa"/>
                  <w:rFonts w:ascii="微软雅黑" w:eastAsia="微软雅黑" w:hAnsi="微软雅黑" w:hint="eastAsia"/>
                </w:rPr>
                <w:t>http://www.sdnctc.com/index.php</w:t>
              </w:r>
            </w:hyperlink>
          </w:p>
          <w:p w:rsidR="00F45A84" w:rsidRDefault="00CF468F">
            <w:pPr>
              <w:rPr>
                <w:rFonts w:ascii="微软雅黑" w:eastAsia="微软雅黑" w:hAnsi="微软雅黑"/>
              </w:rPr>
            </w:pPr>
            <w:r>
              <w:rPr>
                <w:rStyle w:val="aa"/>
                <w:rFonts w:ascii="微软雅黑" w:eastAsia="微软雅黑" w:hAnsi="微软雅黑" w:hint="eastAsia"/>
              </w:rPr>
              <w:t>/readylogo_search/search/id/10/page/1</w:t>
            </w:r>
            <w:r>
              <w:rPr>
                <w:rFonts w:ascii="微软雅黑" w:eastAsia="微软雅黑" w:hAnsi="微软雅黑" w:hint="eastAsia"/>
              </w:rPr>
              <w:t>）</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5"/>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提供工信部设备进网许可证复印件和进网测试报告，中国质量中心颁发的节能证书和测试报告，中国质量认证中心出具的《中国国家强制性产品认证证书》</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rPr>
          <w:rFonts w:hint="eastAsia"/>
        </w:rPr>
        <w:t>无线控制器（1台）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tcPr>
          <w:p w:rsidR="00F45A84" w:rsidRDefault="00CF468F">
            <w:pPr>
              <w:rPr>
                <w:rFonts w:ascii="微软雅黑" w:eastAsia="微软雅黑" w:hAnsi="微软雅黑"/>
              </w:rPr>
            </w:pPr>
            <w:r>
              <w:rPr>
                <w:rFonts w:ascii="微软雅黑" w:eastAsia="微软雅黑" w:hAnsi="微软雅黑" w:hint="eastAsia"/>
              </w:rPr>
              <w:t>默认可管理AP数≥32个，最大可支持管理</w:t>
            </w:r>
            <w:r>
              <w:rPr>
                <w:rFonts w:ascii="微软雅黑" w:eastAsia="微软雅黑" w:hAnsi="微软雅黑"/>
              </w:rPr>
              <w:t>320</w:t>
            </w:r>
            <w:r>
              <w:rPr>
                <w:rFonts w:ascii="微软雅黑" w:eastAsia="微软雅黑" w:hAnsi="微软雅黑" w:hint="eastAsia"/>
              </w:rPr>
              <w:t>个AP，本次配置无线AP授权数≥</w:t>
            </w:r>
            <w:r>
              <w:rPr>
                <w:rFonts w:ascii="微软雅黑" w:eastAsia="微软雅黑" w:hAnsi="微软雅黑"/>
              </w:rPr>
              <w:t>160</w:t>
            </w:r>
            <w:r>
              <w:rPr>
                <w:rFonts w:ascii="微软雅黑" w:eastAsia="微软雅黑" w:hAnsi="微软雅黑" w:hint="eastAsia"/>
              </w:rPr>
              <w:t xml:space="preserve">个；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 xml:space="preserve">802.11转发性能≥8G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固化千兆电口数≥8；固化千兆光口数≥2个</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tcPr>
          <w:p w:rsidR="00F45A84" w:rsidRDefault="00CF468F">
            <w:pPr>
              <w:rPr>
                <w:rFonts w:ascii="微软雅黑" w:eastAsia="微软雅黑" w:hAnsi="微软雅黑"/>
              </w:rPr>
            </w:pPr>
            <w:r>
              <w:rPr>
                <w:rFonts w:ascii="微软雅黑" w:eastAsia="微软雅黑" w:hAnsi="微软雅黑"/>
              </w:rPr>
              <w:t>为保证设备使用安全，接触电流、保护导体电流、抗电强度均应符合GB 4943.1-2011安全标准。提供国家电子信息产品质量监督检验中心检测报告。</w:t>
            </w:r>
            <w:r>
              <w:rPr>
                <w:rFonts w:ascii="微软雅黑" w:eastAsia="微软雅黑" w:hAnsi="微软雅黑" w:hint="eastAsia"/>
              </w:rPr>
              <w:t>（需原厂</w:t>
            </w:r>
            <w:r>
              <w:rPr>
                <w:rFonts w:ascii="微软雅黑" w:eastAsia="微软雅黑" w:hAnsi="微软雅黑" w:hint="eastAsia"/>
              </w:rPr>
              <w:lastRenderedPageBreak/>
              <w:t>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AC设备多账户分权管理功能，实现一台物理AC设备或多台物理AC设备虚拟成一台AC设备后，均能受多账户管理，各账户分别管理不同的无线信息。提供国家电子信息产品质量监督检验中心检测报告。</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支持根据用户需求定制化设计认证页面及用户自定义设计，保留测试权利</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支持本地认证功能，无需通过外置Portal服务器和Radius服务器认证</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为快速建立高度隔离的安全网络，设备应支持实现AP虚拟化功能，实现一台AP虚拟为多台AP，分别受不同AC设备独立管理，互不影响。不同虚拟 AP之间数据隔离，虚拟AP在AC上不占用AP License。提供国家电子信息产品质量监督检验中心检测报告。</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支持实时频谱防护,可视化射频干扰源对无线局域网的性能的影响</w:t>
            </w:r>
            <w:r>
              <w:rPr>
                <w:rFonts w:ascii="微软雅黑" w:eastAsia="微软雅黑" w:hAnsi="微软雅黑" w:hint="eastAsia"/>
              </w:rPr>
              <w:t>，</w:t>
            </w:r>
            <w:r>
              <w:rPr>
                <w:rFonts w:ascii="微软雅黑" w:eastAsia="微软雅黑" w:hAnsi="微软雅黑"/>
              </w:rPr>
              <w:t>提供功能截图证明</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无线控制器具备检测环境中非法AP的功能，在开启对非法AP的检测和防护功能后，可以检测到非法AP，并对这些非法AP做反制措施，确保客户网络安全。提供国家权威机构测试报告证明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支持主备切换功能，无线控制器具备在主AC失效的情况下AP自动切换到备AC的能力。提供国家权威机</w:t>
            </w:r>
            <w:r>
              <w:rPr>
                <w:rFonts w:ascii="微软雅黑" w:eastAsia="微软雅黑" w:hAnsi="微软雅黑"/>
              </w:rPr>
              <w:lastRenderedPageBreak/>
              <w:t>构测试报告证明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tcPr>
          <w:p w:rsidR="00F45A84" w:rsidRDefault="00CF468F">
            <w:pPr>
              <w:rPr>
                <w:rFonts w:ascii="微软雅黑" w:eastAsia="微软雅黑" w:hAnsi="微软雅黑"/>
              </w:rPr>
            </w:pPr>
            <w:r>
              <w:rPr>
                <w:rFonts w:ascii="微软雅黑" w:eastAsia="微软雅黑" w:hAnsi="微软雅黑"/>
              </w:rPr>
              <w:t>提供国家强制性产品CCC认证证书复印件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提供工信部电信设备进网许可证复印件。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6"/>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生产厂商须具备国内CMMI5或以上认证，要求在CMMI官方中国区域可查。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CF468F">
      <w:pPr>
        <w:pStyle w:val="2"/>
      </w:pPr>
      <w:r>
        <w:rPr>
          <w:rFonts w:hint="eastAsia"/>
        </w:rPr>
        <w:t>无线控制器许可证（4套）</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tcPr>
          <w:p w:rsidR="00F45A84" w:rsidRDefault="00CF468F">
            <w:pPr>
              <w:rPr>
                <w:rFonts w:ascii="微软雅黑" w:eastAsia="微软雅黑" w:hAnsi="微软雅黑"/>
              </w:rPr>
            </w:pPr>
            <w:r>
              <w:rPr>
                <w:rFonts w:ascii="微软雅黑" w:eastAsia="微软雅黑" w:hAnsi="微软雅黑" w:hint="eastAsia"/>
              </w:rPr>
              <w:t>为最大限度地利用原有无线控制器资源，本次采购现有无线控制器（RG-WS6800系列）384个AP控制器授权。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要求可以使现有无线控制器增加384个放装AP或768个面板AP的管理授权。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tcPr>
          <w:p w:rsidR="00F45A84" w:rsidRDefault="00CF468F">
            <w:pPr>
              <w:rPr>
                <w:rFonts w:ascii="微软雅黑" w:eastAsia="微软雅黑" w:hAnsi="微软雅黑"/>
              </w:rPr>
            </w:pPr>
            <w:r>
              <w:rPr>
                <w:rFonts w:ascii="微软雅黑" w:eastAsia="微软雅黑" w:hAnsi="微软雅黑"/>
              </w:rPr>
              <w:t>无线控制器支持集群部署、业务负载均衡</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支持集群内的数据同步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支持授权共享技术</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7"/>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要求授权升级后，现有无线控制器仍支持与无线汇聚网关组建大二层网络，并实现无线11.k快速漫游、终端用户上线、NAS对接等功能。另外升级后的无线控制器必须满足学校灵活的认证计费需求（包括但不限于用户帐号、MAC地址、IP地址、交换机IP、交换机端口之间的灵活任意绑定，有效确认用户合法性和</w:t>
            </w:r>
            <w:r>
              <w:rPr>
                <w:rFonts w:ascii="微软雅黑" w:eastAsia="微软雅黑" w:hAnsi="微软雅黑"/>
              </w:rPr>
              <w:lastRenderedPageBreak/>
              <w:t>唯一性、防代理客户端、广播消息下发、强制下线等功能），并对校园网现有portal认证系统进行兼容。如果出现不兼容情况，为达到用户使用要求，需要进行测试或者接口开发所产生的任何额外费用，由投标人承担。</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否</w:t>
            </w:r>
          </w:p>
        </w:tc>
      </w:tr>
    </w:tbl>
    <w:p w:rsidR="00F45A84" w:rsidRDefault="00F45A84"/>
    <w:p w:rsidR="00F45A84" w:rsidRDefault="00CF468F">
      <w:pPr>
        <w:pStyle w:val="2"/>
      </w:pPr>
      <w:r>
        <w:rPr>
          <w:rFonts w:hint="eastAsia"/>
        </w:rPr>
        <w:t>汇聚交换机（2台）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single" w:sz="4" w:space="0" w:color="auto"/>
              <w:left w:val="single" w:sz="4" w:space="0" w:color="auto"/>
              <w:right w:val="single" w:sz="4" w:space="0" w:color="auto"/>
            </w:tcBorders>
            <w:vAlign w:val="center"/>
          </w:tcPr>
          <w:p w:rsidR="00F45A84" w:rsidRDefault="00CF468F">
            <w:pPr>
              <w:jc w:val="center"/>
              <w:rPr>
                <w:rFonts w:ascii="微软雅黑" w:eastAsia="微软雅黑" w:hAnsi="微软雅黑"/>
              </w:rPr>
            </w:pPr>
            <w:r>
              <w:rPr>
                <w:rFonts w:ascii="微软雅黑" w:eastAsia="微软雅黑" w:hAnsi="微软雅黑" w:hint="eastAsia"/>
              </w:rPr>
              <w:t>硬件规格</w:t>
            </w: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 xml:space="preserve">固化端口： </w:t>
            </w:r>
            <w:r>
              <w:rPr>
                <w:rFonts w:ascii="微软雅黑" w:eastAsia="微软雅黑" w:hAnsi="微软雅黑"/>
              </w:rPr>
              <w:t>100/1000Mbps</w:t>
            </w:r>
            <w:r>
              <w:rPr>
                <w:rFonts w:ascii="微软雅黑" w:eastAsia="微软雅黑" w:hAnsi="微软雅黑" w:hint="eastAsia"/>
              </w:rPr>
              <w:t>光口≥</w:t>
            </w:r>
            <w:r>
              <w:rPr>
                <w:rFonts w:ascii="微软雅黑" w:eastAsia="微软雅黑" w:hAnsi="微软雅黑"/>
              </w:rPr>
              <w:t>28</w:t>
            </w:r>
            <w:r>
              <w:rPr>
                <w:rFonts w:ascii="微软雅黑" w:eastAsia="微软雅黑" w:hAnsi="微软雅黑" w:hint="eastAsia"/>
              </w:rPr>
              <w:t>个，复用的</w:t>
            </w:r>
            <w:r>
              <w:rPr>
                <w:rFonts w:ascii="微软雅黑" w:eastAsia="微软雅黑" w:hAnsi="微软雅黑"/>
              </w:rPr>
              <w:t>100/1000Mbps</w:t>
            </w:r>
            <w:r>
              <w:rPr>
                <w:rFonts w:ascii="微软雅黑" w:eastAsia="微软雅黑" w:hAnsi="微软雅黑" w:hint="eastAsia"/>
              </w:rPr>
              <w:t>电口≥</w:t>
            </w:r>
            <w:r>
              <w:rPr>
                <w:rFonts w:ascii="微软雅黑" w:eastAsia="微软雅黑" w:hAnsi="微软雅黑"/>
              </w:rPr>
              <w:t>8</w:t>
            </w:r>
            <w:r>
              <w:rPr>
                <w:rFonts w:ascii="微软雅黑" w:eastAsia="微软雅黑" w:hAnsi="微软雅黑" w:hint="eastAsia"/>
              </w:rPr>
              <w:t xml:space="preserve">个， </w:t>
            </w:r>
            <w:r>
              <w:rPr>
                <w:rFonts w:ascii="微软雅黑" w:eastAsia="微软雅黑" w:hAnsi="微软雅黑"/>
              </w:rPr>
              <w:t>SFP+</w:t>
            </w:r>
            <w:r>
              <w:rPr>
                <w:rFonts w:ascii="微软雅黑" w:eastAsia="微软雅黑" w:hAnsi="微软雅黑" w:hint="eastAsia"/>
              </w:rPr>
              <w:t>光口≥</w:t>
            </w:r>
            <w:r>
              <w:rPr>
                <w:rFonts w:ascii="微软雅黑" w:eastAsia="微软雅黑" w:hAnsi="微软雅黑"/>
              </w:rPr>
              <w:t>4</w:t>
            </w:r>
            <w:r>
              <w:rPr>
                <w:rFonts w:ascii="微软雅黑" w:eastAsia="微软雅黑" w:hAnsi="微软雅黑" w:hint="eastAsia"/>
              </w:rPr>
              <w:t>个， 扩展槽≥</w:t>
            </w:r>
            <w:r>
              <w:rPr>
                <w:rFonts w:ascii="微软雅黑" w:eastAsia="微软雅黑" w:hAnsi="微软雅黑"/>
              </w:rPr>
              <w:t>2</w:t>
            </w:r>
            <w:r>
              <w:rPr>
                <w:rFonts w:ascii="微软雅黑" w:eastAsia="微软雅黑" w:hAnsi="微软雅黑" w:hint="eastAsia"/>
              </w:rPr>
              <w:t>个，配置电源≥</w:t>
            </w:r>
            <w:r>
              <w:rPr>
                <w:rFonts w:ascii="微软雅黑" w:eastAsia="微软雅黑" w:hAnsi="微软雅黑"/>
              </w:rPr>
              <w:t>2</w:t>
            </w:r>
            <w:r>
              <w:rPr>
                <w:rFonts w:ascii="微软雅黑" w:eastAsia="微软雅黑" w:hAnsi="微软雅黑" w:hint="eastAsia"/>
              </w:rPr>
              <w:t>块</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交换容量≥</w:t>
            </w:r>
            <w:r>
              <w:rPr>
                <w:rFonts w:ascii="微软雅黑" w:eastAsia="微软雅黑" w:hAnsi="微软雅黑"/>
              </w:rPr>
              <w:t>5.9Tbps</w:t>
            </w:r>
            <w:r>
              <w:rPr>
                <w:rFonts w:ascii="微软雅黑" w:eastAsia="微软雅黑" w:hAnsi="微软雅黑" w:hint="eastAsia"/>
              </w:rPr>
              <w:t>，包转发率≥</w:t>
            </w:r>
            <w:r>
              <w:rPr>
                <w:rFonts w:ascii="微软雅黑" w:eastAsia="微软雅黑" w:hAnsi="微软雅黑"/>
              </w:rPr>
              <w:t>340Mpps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整机采用绿色环保设计，满负荷情况下电源功率≤</w:t>
            </w:r>
            <w:r>
              <w:rPr>
                <w:rFonts w:ascii="微软雅黑" w:eastAsia="微软雅黑" w:hAnsi="微软雅黑"/>
              </w:rPr>
              <w:t>60W</w:t>
            </w:r>
            <w:r>
              <w:rPr>
                <w:rFonts w:ascii="微软雅黑" w:eastAsia="微软雅黑" w:hAnsi="微软雅黑" w:hint="eastAsia"/>
              </w:rPr>
              <w:t>，要求提供官网截图以及链接。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工作温度</w:t>
            </w:r>
            <w:r>
              <w:rPr>
                <w:rFonts w:ascii="微软雅黑" w:eastAsia="微软雅黑" w:hAnsi="微软雅黑"/>
              </w:rPr>
              <w:t>0-50</w:t>
            </w:r>
            <w:r>
              <w:rPr>
                <w:rFonts w:ascii="微软雅黑" w:eastAsia="微软雅黑" w:hAnsi="微软雅黑" w:hint="eastAsia"/>
              </w:rPr>
              <w:t>°</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为提升设备适应环境的能力，保证寿命更长，要求所投产品必须涂装三防漆，充分提升设备防腐蚀能力，符合</w:t>
            </w:r>
            <w:r>
              <w:rPr>
                <w:rFonts w:ascii="微软雅黑" w:eastAsia="微软雅黑" w:hAnsi="微软雅黑"/>
              </w:rPr>
              <w:t>GB-T2423.51</w:t>
            </w:r>
            <w:r>
              <w:rPr>
                <w:rFonts w:ascii="微软雅黑" w:eastAsia="微软雅黑" w:hAnsi="微软雅黑" w:hint="eastAsia"/>
              </w:rPr>
              <w:t>标准，需提供第三方权威机构测试报告（需原厂盖章证明）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bottom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要求所投设备</w:t>
            </w:r>
            <w:r>
              <w:rPr>
                <w:rFonts w:ascii="微软雅黑" w:eastAsia="微软雅黑" w:hAnsi="微软雅黑"/>
              </w:rPr>
              <w:t>MAC</w:t>
            </w:r>
            <w:r>
              <w:rPr>
                <w:rFonts w:ascii="微软雅黑" w:eastAsia="微软雅黑" w:hAnsi="微软雅黑" w:hint="eastAsia"/>
              </w:rPr>
              <w:t>地址≥</w:t>
            </w:r>
            <w:r>
              <w:rPr>
                <w:rFonts w:ascii="微软雅黑" w:eastAsia="微软雅黑" w:hAnsi="微软雅黑"/>
              </w:rPr>
              <w:t>64K</w:t>
            </w:r>
            <w:r>
              <w:rPr>
                <w:rFonts w:ascii="微软雅黑" w:eastAsia="微软雅黑" w:hAnsi="微软雅黑" w:hint="eastAsia"/>
              </w:rPr>
              <w:t>，</w:t>
            </w:r>
            <w:r>
              <w:rPr>
                <w:rFonts w:ascii="微软雅黑" w:eastAsia="微软雅黑" w:hAnsi="微软雅黑"/>
              </w:rPr>
              <w:t>ARP</w:t>
            </w:r>
            <w:r>
              <w:rPr>
                <w:rFonts w:ascii="微软雅黑" w:eastAsia="微软雅黑" w:hAnsi="微软雅黑" w:hint="eastAsia"/>
              </w:rPr>
              <w:t>表项≥</w:t>
            </w:r>
            <w:r>
              <w:rPr>
                <w:rFonts w:ascii="微软雅黑" w:eastAsia="微软雅黑" w:hAnsi="微软雅黑"/>
              </w:rPr>
              <w:t>20K</w:t>
            </w:r>
            <w:r>
              <w:rPr>
                <w:rFonts w:ascii="微软雅黑" w:eastAsia="微软雅黑" w:hAnsi="微软雅黑" w:hint="eastAsia"/>
              </w:rPr>
              <w:t>，</w:t>
            </w:r>
            <w:r>
              <w:rPr>
                <w:rFonts w:ascii="微软雅黑" w:eastAsia="微软雅黑" w:hAnsi="微软雅黑"/>
              </w:rPr>
              <w:t>FIB</w:t>
            </w:r>
            <w:r>
              <w:rPr>
                <w:rFonts w:ascii="微软雅黑" w:eastAsia="微软雅黑" w:hAnsi="微软雅黑" w:hint="eastAsia"/>
              </w:rPr>
              <w:t>表项≥</w:t>
            </w:r>
            <w:r>
              <w:rPr>
                <w:rFonts w:ascii="微软雅黑" w:eastAsia="微软雅黑" w:hAnsi="微软雅黑"/>
              </w:rPr>
              <w:t>12K</w:t>
            </w:r>
            <w:r>
              <w:rPr>
                <w:rFonts w:ascii="微软雅黑" w:eastAsia="微软雅黑" w:hAnsi="微软雅黑" w:hint="eastAsia"/>
              </w:rPr>
              <w:t>，以国际权威评测机构的第三方测试报告为</w:t>
            </w:r>
            <w:r>
              <w:rPr>
                <w:rFonts w:ascii="微软雅黑" w:eastAsia="微软雅黑" w:hAnsi="微软雅黑" w:hint="eastAsia"/>
              </w:rPr>
              <w:lastRenderedPageBreak/>
              <w:t>准，原厂盖章确认</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single" w:sz="4" w:space="0" w:color="auto"/>
              <w:left w:val="single" w:sz="4" w:space="0" w:color="auto"/>
              <w:right w:val="single" w:sz="4" w:space="0" w:color="auto"/>
            </w:tcBorders>
            <w:vAlign w:val="center"/>
          </w:tcPr>
          <w:p w:rsidR="00F45A84" w:rsidRDefault="00CF468F">
            <w:pPr>
              <w:jc w:val="center"/>
              <w:rPr>
                <w:rFonts w:ascii="微软雅黑" w:eastAsia="微软雅黑" w:hAnsi="微软雅黑"/>
              </w:rPr>
            </w:pPr>
            <w:r>
              <w:rPr>
                <w:rFonts w:ascii="微软雅黑" w:eastAsia="微软雅黑" w:hAnsi="微软雅黑" w:hint="eastAsia"/>
              </w:rPr>
              <w:t>基本功能</w:t>
            </w: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RIP</w:t>
            </w:r>
            <w:r>
              <w:rPr>
                <w:rFonts w:ascii="微软雅黑" w:eastAsia="微软雅黑" w:hAnsi="微软雅黑" w:hint="eastAsia"/>
              </w:rPr>
              <w:t>，</w:t>
            </w:r>
            <w:r>
              <w:rPr>
                <w:rFonts w:ascii="微软雅黑" w:eastAsia="微软雅黑" w:hAnsi="微软雅黑"/>
              </w:rPr>
              <w:t>OSPF</w:t>
            </w:r>
            <w:r>
              <w:rPr>
                <w:rFonts w:ascii="微软雅黑" w:eastAsia="微软雅黑" w:hAnsi="微软雅黑" w:hint="eastAsia"/>
              </w:rPr>
              <w:t>，</w:t>
            </w:r>
            <w:r>
              <w:rPr>
                <w:rFonts w:ascii="微软雅黑" w:eastAsia="微软雅黑" w:hAnsi="微软雅黑"/>
              </w:rPr>
              <w:t>BGP</w:t>
            </w:r>
            <w:r>
              <w:rPr>
                <w:rFonts w:ascii="微软雅黑" w:eastAsia="微软雅黑" w:hAnsi="微软雅黑" w:hint="eastAsia"/>
              </w:rPr>
              <w:t>，</w:t>
            </w:r>
            <w:r>
              <w:rPr>
                <w:rFonts w:ascii="微软雅黑" w:eastAsia="微软雅黑" w:hAnsi="微软雅黑"/>
              </w:rPr>
              <w:t>RIPng</w:t>
            </w:r>
            <w:r>
              <w:rPr>
                <w:rFonts w:ascii="微软雅黑" w:eastAsia="微软雅黑" w:hAnsi="微软雅黑" w:hint="eastAsia"/>
              </w:rPr>
              <w:t>，</w:t>
            </w:r>
            <w:r>
              <w:rPr>
                <w:rFonts w:ascii="微软雅黑" w:eastAsia="微软雅黑" w:hAnsi="微软雅黑"/>
              </w:rPr>
              <w:t>OSPFv3</w:t>
            </w:r>
            <w:r>
              <w:rPr>
                <w:rFonts w:ascii="微软雅黑" w:eastAsia="微软雅黑" w:hAnsi="微软雅黑" w:hint="eastAsia"/>
              </w:rPr>
              <w:t>，</w:t>
            </w:r>
            <w:r>
              <w:rPr>
                <w:rFonts w:ascii="微软雅黑" w:eastAsia="微软雅黑" w:hAnsi="微软雅黑"/>
              </w:rPr>
              <w:t>BGP4+</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IGMP v1/v2/v3</w:t>
            </w:r>
            <w:r>
              <w:rPr>
                <w:rFonts w:ascii="微软雅黑" w:eastAsia="微软雅黑" w:hAnsi="微软雅黑" w:hint="eastAsia"/>
              </w:rPr>
              <w:t>，</w:t>
            </w:r>
            <w:r>
              <w:rPr>
                <w:rFonts w:ascii="微软雅黑" w:eastAsia="微软雅黑" w:hAnsi="微软雅黑"/>
              </w:rPr>
              <w:t>IGMP v1/v2/v3 Snooping</w:t>
            </w:r>
            <w:r>
              <w:rPr>
                <w:rFonts w:ascii="微软雅黑" w:eastAsia="微软雅黑" w:hAnsi="微软雅黑" w:hint="eastAsia"/>
              </w:rPr>
              <w:t>，支持</w:t>
            </w:r>
            <w:r>
              <w:rPr>
                <w:rFonts w:ascii="微软雅黑" w:eastAsia="微软雅黑" w:hAnsi="微软雅黑"/>
              </w:rPr>
              <w:t>PIM-DM</w:t>
            </w:r>
            <w:r>
              <w:rPr>
                <w:rFonts w:ascii="微软雅黑" w:eastAsia="微软雅黑" w:hAnsi="微软雅黑" w:hint="eastAsia"/>
              </w:rPr>
              <w:t>，</w:t>
            </w:r>
            <w:r>
              <w:rPr>
                <w:rFonts w:ascii="微软雅黑" w:eastAsia="微软雅黑" w:hAnsi="微软雅黑"/>
              </w:rPr>
              <w:t>PIM-SM</w:t>
            </w:r>
            <w:r>
              <w:rPr>
                <w:rFonts w:ascii="微软雅黑" w:eastAsia="微软雅黑" w:hAnsi="微软雅黑" w:hint="eastAsia"/>
              </w:rPr>
              <w:t>，</w:t>
            </w:r>
            <w:r>
              <w:rPr>
                <w:rFonts w:ascii="微软雅黑" w:eastAsia="微软雅黑" w:hAnsi="微软雅黑"/>
              </w:rPr>
              <w:t>PIM-SSM</w:t>
            </w:r>
            <w:r>
              <w:rPr>
                <w:rFonts w:ascii="微软雅黑" w:eastAsia="微软雅黑" w:hAnsi="微软雅黑" w:hint="eastAsia"/>
              </w:rPr>
              <w:t>，</w:t>
            </w:r>
            <w:r>
              <w:rPr>
                <w:rFonts w:ascii="微软雅黑" w:eastAsia="微软雅黑" w:hAnsi="微软雅黑"/>
              </w:rPr>
              <w:t xml:space="preserve">PIM for IPv6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支持基本的</w:t>
            </w:r>
            <w:r>
              <w:rPr>
                <w:rFonts w:ascii="微软雅黑" w:eastAsia="微软雅黑" w:hAnsi="微软雅黑"/>
              </w:rPr>
              <w:t>QinQ</w:t>
            </w:r>
            <w:r>
              <w:rPr>
                <w:rFonts w:ascii="微软雅黑" w:eastAsia="微软雅黑" w:hAnsi="微软雅黑" w:hint="eastAsia"/>
              </w:rPr>
              <w:t>，支持灵活的</w:t>
            </w:r>
            <w:r>
              <w:rPr>
                <w:rFonts w:ascii="微软雅黑" w:eastAsia="微软雅黑" w:hAnsi="微软雅黑"/>
              </w:rPr>
              <w:t>QinQ</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ARP</w:t>
            </w:r>
            <w:r>
              <w:rPr>
                <w:rFonts w:ascii="微软雅黑" w:eastAsia="微软雅黑" w:hAnsi="微软雅黑" w:hint="eastAsia"/>
              </w:rPr>
              <w:t>防欺骗功能，能够禁止非法用户的</w:t>
            </w:r>
            <w:r>
              <w:rPr>
                <w:rFonts w:ascii="微软雅黑" w:eastAsia="微软雅黑" w:hAnsi="微软雅黑"/>
              </w:rPr>
              <w:t>ARP</w:t>
            </w:r>
            <w:r>
              <w:rPr>
                <w:rFonts w:ascii="微软雅黑" w:eastAsia="微软雅黑" w:hAnsi="微软雅黑" w:hint="eastAsia"/>
              </w:rPr>
              <w:t>欺骗报文，保护合法用户免受其害，防止合法用户的数据被窃取</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IP</w:t>
            </w:r>
            <w:r>
              <w:rPr>
                <w:rFonts w:ascii="微软雅黑" w:eastAsia="微软雅黑" w:hAnsi="微软雅黑" w:hint="eastAsia"/>
              </w:rPr>
              <w:t>标准、</w:t>
            </w:r>
            <w:r>
              <w:rPr>
                <w:rFonts w:ascii="微软雅黑" w:eastAsia="微软雅黑" w:hAnsi="微软雅黑"/>
              </w:rPr>
              <w:t>IP</w:t>
            </w:r>
            <w:r>
              <w:rPr>
                <w:rFonts w:ascii="微软雅黑" w:eastAsia="微软雅黑" w:hAnsi="微软雅黑" w:hint="eastAsia"/>
              </w:rPr>
              <w:t>扩展、</w:t>
            </w:r>
            <w:r>
              <w:rPr>
                <w:rFonts w:ascii="微软雅黑" w:eastAsia="微软雅黑" w:hAnsi="微软雅黑"/>
              </w:rPr>
              <w:t>MAC</w:t>
            </w:r>
            <w:r>
              <w:rPr>
                <w:rFonts w:ascii="微软雅黑" w:eastAsia="微软雅黑" w:hAnsi="微软雅黑" w:hint="eastAsia"/>
              </w:rPr>
              <w:t>扩展、专家级、</w:t>
            </w:r>
            <w:r>
              <w:rPr>
                <w:rFonts w:ascii="微软雅黑" w:eastAsia="微软雅黑" w:hAnsi="微软雅黑"/>
              </w:rPr>
              <w:t>ACL80</w:t>
            </w:r>
            <w:r>
              <w:rPr>
                <w:rFonts w:ascii="微软雅黑" w:eastAsia="微软雅黑" w:hAnsi="微软雅黑" w:hint="eastAsia"/>
              </w:rPr>
              <w:t>、</w:t>
            </w:r>
            <w:r>
              <w:rPr>
                <w:rFonts w:ascii="微软雅黑" w:eastAsia="微软雅黑" w:hAnsi="微软雅黑"/>
              </w:rPr>
              <w:t>IPV6ACL</w:t>
            </w:r>
            <w:r>
              <w:rPr>
                <w:rFonts w:ascii="微软雅黑" w:eastAsia="微软雅黑" w:hAnsi="微软雅黑" w:hint="eastAsia"/>
              </w:rPr>
              <w:t>、基于</w:t>
            </w:r>
            <w:r>
              <w:rPr>
                <w:rFonts w:ascii="微软雅黑" w:eastAsia="微软雅黑" w:hAnsi="微软雅黑"/>
              </w:rPr>
              <w:t>VLAN</w:t>
            </w:r>
            <w:r>
              <w:rPr>
                <w:rFonts w:ascii="微软雅黑" w:eastAsia="微软雅黑" w:hAnsi="微软雅黑" w:hint="eastAsia"/>
              </w:rPr>
              <w:t>、基于端口、基于协议、基于全局等方式的访问控制列表；且支持</w:t>
            </w:r>
            <w:r>
              <w:rPr>
                <w:rFonts w:ascii="微软雅黑" w:eastAsia="微软雅黑" w:hAnsi="微软雅黑"/>
              </w:rPr>
              <w:t>ACL Logging</w:t>
            </w:r>
            <w:r>
              <w:rPr>
                <w:rFonts w:ascii="微软雅黑" w:eastAsia="微软雅黑" w:hAnsi="微软雅黑" w:hint="eastAsia"/>
              </w:rPr>
              <w:t>、</w:t>
            </w:r>
            <w:r>
              <w:rPr>
                <w:rFonts w:ascii="微软雅黑" w:eastAsia="微软雅黑" w:hAnsi="微软雅黑"/>
              </w:rPr>
              <w:t>ACL Counter</w:t>
            </w:r>
            <w:r>
              <w:rPr>
                <w:rFonts w:ascii="微软雅黑" w:eastAsia="微软雅黑" w:hAnsi="微软雅黑" w:hint="eastAsia"/>
              </w:rPr>
              <w:t>、</w:t>
            </w:r>
            <w:r>
              <w:rPr>
                <w:rFonts w:ascii="微软雅黑" w:eastAsia="微软雅黑" w:hAnsi="微软雅黑"/>
              </w:rPr>
              <w:t>ACL Remark</w:t>
            </w:r>
            <w:r>
              <w:rPr>
                <w:rFonts w:ascii="微软雅黑" w:eastAsia="微软雅黑" w:hAnsi="微软雅黑" w:hint="eastAsia"/>
              </w:rPr>
              <w:t>、</w:t>
            </w:r>
            <w:r>
              <w:rPr>
                <w:rFonts w:ascii="微软雅黑" w:eastAsia="微软雅黑" w:hAnsi="微软雅黑"/>
              </w:rPr>
              <w:t>ACL</w:t>
            </w:r>
            <w:r>
              <w:rPr>
                <w:rFonts w:ascii="微软雅黑" w:eastAsia="微软雅黑" w:hAnsi="微软雅黑" w:hint="eastAsia"/>
              </w:rPr>
              <w:t>重定向；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支持基于端口的出方向和入方向限速，限端口速粒度≤</w:t>
            </w:r>
            <w:r>
              <w:rPr>
                <w:rFonts w:ascii="微软雅黑" w:eastAsia="微软雅黑" w:hAnsi="微软雅黑"/>
              </w:rPr>
              <w:t>64Kbps</w:t>
            </w:r>
            <w:r>
              <w:rPr>
                <w:rFonts w:ascii="微软雅黑" w:eastAsia="微软雅黑" w:hAnsi="微软雅黑" w:hint="eastAsia"/>
              </w:rPr>
              <w:t>；</w:t>
            </w:r>
            <w:r>
              <w:rPr>
                <w:rFonts w:ascii="微软雅黑" w:eastAsia="微软雅黑" w:hAnsi="微软雅黑"/>
              </w:rPr>
              <w:br/>
            </w:r>
            <w:r>
              <w:rPr>
                <w:rFonts w:ascii="微软雅黑" w:eastAsia="微软雅黑" w:hAnsi="微软雅黑" w:hint="eastAsia"/>
              </w:rPr>
              <w:t>支持基于流的出方向和入方向限速，且流限速粒度≤</w:t>
            </w:r>
            <w:r>
              <w:rPr>
                <w:rFonts w:ascii="微软雅黑" w:eastAsia="微软雅黑" w:hAnsi="微软雅黑"/>
              </w:rPr>
              <w:t>8Kbps</w:t>
            </w:r>
            <w:r>
              <w:rPr>
                <w:rFonts w:ascii="微软雅黑" w:eastAsia="微软雅黑" w:hAnsi="微软雅黑" w:hint="eastAsia"/>
              </w:rPr>
              <w:t>；</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要求所投设备支持</w:t>
            </w:r>
            <w:r>
              <w:rPr>
                <w:rFonts w:ascii="微软雅黑" w:eastAsia="微软雅黑" w:hAnsi="微软雅黑"/>
              </w:rPr>
              <w:t>1</w:t>
            </w:r>
            <w:r>
              <w:rPr>
                <w:rFonts w:ascii="微软雅黑" w:eastAsia="微软雅黑" w:hAnsi="微软雅黑" w:hint="eastAsia"/>
              </w:rPr>
              <w:t>对</w:t>
            </w:r>
            <w:r>
              <w:rPr>
                <w:rFonts w:ascii="微软雅黑" w:eastAsia="微软雅黑" w:hAnsi="微软雅黑"/>
              </w:rPr>
              <w:t>1</w:t>
            </w:r>
            <w:r>
              <w:rPr>
                <w:rFonts w:ascii="微软雅黑" w:eastAsia="微软雅黑" w:hAnsi="微软雅黑" w:hint="eastAsia"/>
              </w:rPr>
              <w:t>、</w:t>
            </w:r>
            <w:r>
              <w:rPr>
                <w:rFonts w:ascii="微软雅黑" w:eastAsia="微软雅黑" w:hAnsi="微软雅黑"/>
              </w:rPr>
              <w:t>1</w:t>
            </w:r>
            <w:r>
              <w:rPr>
                <w:rFonts w:ascii="微软雅黑" w:eastAsia="微软雅黑" w:hAnsi="微软雅黑" w:hint="eastAsia"/>
              </w:rPr>
              <w:t>对多、多对</w:t>
            </w:r>
            <w:r>
              <w:rPr>
                <w:rFonts w:ascii="微软雅黑" w:eastAsia="微软雅黑" w:hAnsi="微软雅黑"/>
              </w:rPr>
              <w:t>1</w:t>
            </w:r>
            <w:r>
              <w:rPr>
                <w:rFonts w:ascii="微软雅黑" w:eastAsia="微软雅黑" w:hAnsi="微软雅黑" w:hint="eastAsia"/>
              </w:rPr>
              <w:t>和基于流的镜像；且支持</w:t>
            </w:r>
            <w:r>
              <w:rPr>
                <w:rFonts w:ascii="微软雅黑" w:eastAsia="微软雅黑" w:hAnsi="微软雅黑"/>
              </w:rPr>
              <w:t>RSPAN</w:t>
            </w:r>
            <w:r>
              <w:rPr>
                <w:rFonts w:ascii="微软雅黑" w:eastAsia="微软雅黑" w:hAnsi="微软雅黑" w:hint="eastAsia"/>
              </w:rPr>
              <w:t>和</w:t>
            </w:r>
            <w:r>
              <w:rPr>
                <w:rFonts w:ascii="微软雅黑" w:eastAsia="微软雅黑" w:hAnsi="微软雅黑"/>
              </w:rPr>
              <w:t>ERSPAN</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要求所投设备支持基本和灵活</w:t>
            </w:r>
            <w:r>
              <w:rPr>
                <w:rFonts w:ascii="微软雅黑" w:eastAsia="微软雅黑" w:hAnsi="微软雅黑"/>
              </w:rPr>
              <w:t>QinQ</w:t>
            </w:r>
            <w:r>
              <w:rPr>
                <w:rFonts w:ascii="微软雅黑" w:eastAsia="微软雅黑" w:hAnsi="微软雅黑" w:hint="eastAsia"/>
              </w:rPr>
              <w:t>特性，且能够支持</w:t>
            </w:r>
            <w:r>
              <w:rPr>
                <w:rFonts w:ascii="微软雅黑" w:eastAsia="微软雅黑" w:hAnsi="微软雅黑"/>
              </w:rPr>
              <w:t>1</w:t>
            </w:r>
            <w:r>
              <w:rPr>
                <w:rFonts w:ascii="微软雅黑" w:eastAsia="微软雅黑" w:hAnsi="微软雅黑" w:hint="eastAsia"/>
              </w:rPr>
              <w:t>：</w:t>
            </w:r>
            <w:r>
              <w:rPr>
                <w:rFonts w:ascii="微软雅黑" w:eastAsia="微软雅黑" w:hAnsi="微软雅黑"/>
              </w:rPr>
              <w:t>1</w:t>
            </w:r>
            <w:r>
              <w:rPr>
                <w:rFonts w:ascii="微软雅黑" w:eastAsia="微软雅黑" w:hAnsi="微软雅黑" w:hint="eastAsia"/>
              </w:rPr>
              <w:t>和</w:t>
            </w:r>
            <w:r>
              <w:rPr>
                <w:rFonts w:ascii="微软雅黑" w:eastAsia="微软雅黑" w:hAnsi="微软雅黑"/>
              </w:rPr>
              <w:t>N</w:t>
            </w:r>
            <w:r>
              <w:rPr>
                <w:rFonts w:ascii="微软雅黑" w:eastAsia="微软雅黑" w:hAnsi="微软雅黑" w:hint="eastAsia"/>
              </w:rPr>
              <w:t>：</w:t>
            </w:r>
            <w:r>
              <w:rPr>
                <w:rFonts w:ascii="微软雅黑" w:eastAsia="微软雅黑" w:hAnsi="微软雅黑"/>
              </w:rPr>
              <w:t>1 VLAN</w:t>
            </w:r>
            <w:r>
              <w:rPr>
                <w:rFonts w:ascii="微软雅黑" w:eastAsia="微软雅黑" w:hAnsi="微软雅黑" w:hint="eastAsia"/>
              </w:rPr>
              <w:t>交换；</w:t>
            </w:r>
            <w:r>
              <w:rPr>
                <w:rFonts w:ascii="微软雅黑" w:eastAsia="微软雅黑" w:hAnsi="微软雅黑"/>
              </w:rPr>
              <w:t xml:space="preserve">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Web</w:t>
            </w:r>
            <w:r>
              <w:rPr>
                <w:rFonts w:ascii="微软雅黑" w:eastAsia="微软雅黑" w:hAnsi="微软雅黑" w:hint="eastAsia"/>
              </w:rPr>
              <w:t>认证功能，并和</w:t>
            </w:r>
            <w:r>
              <w:rPr>
                <w:rFonts w:ascii="微软雅黑" w:eastAsia="微软雅黑" w:hAnsi="微软雅黑"/>
              </w:rPr>
              <w:t>802.1X</w:t>
            </w:r>
            <w:r>
              <w:rPr>
                <w:rFonts w:ascii="微软雅黑" w:eastAsia="微软雅黑" w:hAnsi="微软雅黑" w:hint="eastAsia"/>
              </w:rPr>
              <w:t>、</w:t>
            </w:r>
            <w:r>
              <w:rPr>
                <w:rFonts w:ascii="微软雅黑" w:eastAsia="微软雅黑" w:hAnsi="微软雅黑"/>
              </w:rPr>
              <w:t>IPv4/IPv6 ACL</w:t>
            </w:r>
            <w:r>
              <w:rPr>
                <w:rFonts w:ascii="微软雅黑" w:eastAsia="微软雅黑" w:hAnsi="微软雅黑" w:hint="eastAsia"/>
              </w:rPr>
              <w:t>同时开启，不会相互冲突、制约，提供国家权威机构</w:t>
            </w:r>
            <w:r>
              <w:rPr>
                <w:rFonts w:ascii="微软雅黑" w:eastAsia="微软雅黑" w:hAnsi="微软雅黑" w:hint="eastAsia"/>
              </w:rPr>
              <w:lastRenderedPageBreak/>
              <w:t>测试报告作为证明。</w:t>
            </w:r>
            <w:r>
              <w:rPr>
                <w:rFonts w:ascii="微软雅黑" w:eastAsia="微软雅黑" w:hAnsi="微软雅黑"/>
              </w:rPr>
              <w:t> </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支持终端用户安全防护功能，在交换机端口启用</w:t>
            </w:r>
            <w:r>
              <w:rPr>
                <w:rFonts w:ascii="微软雅黑" w:eastAsia="微软雅黑" w:hAnsi="微软雅黑"/>
              </w:rPr>
              <w:t>802.1x</w:t>
            </w:r>
            <w:r>
              <w:rPr>
                <w:rFonts w:ascii="微软雅黑" w:eastAsia="微软雅黑" w:hAnsi="微软雅黑" w:hint="eastAsia"/>
              </w:rPr>
              <w:t>和</w:t>
            </w:r>
            <w:r>
              <w:rPr>
                <w:rFonts w:ascii="微软雅黑" w:eastAsia="微软雅黑" w:hAnsi="微软雅黑"/>
              </w:rPr>
              <w:t>WEB</w:t>
            </w:r>
            <w:r>
              <w:rPr>
                <w:rFonts w:ascii="微软雅黑" w:eastAsia="微软雅黑" w:hAnsi="微软雅黑" w:hint="eastAsia"/>
              </w:rPr>
              <w:t>认证的前提下，支持认证端口配置</w:t>
            </w:r>
            <w:r>
              <w:rPr>
                <w:rFonts w:ascii="微软雅黑" w:eastAsia="微软雅黑" w:hAnsi="微软雅黑"/>
              </w:rPr>
              <w:t>IP</w:t>
            </w:r>
            <w:r>
              <w:rPr>
                <w:rFonts w:ascii="微软雅黑" w:eastAsia="微软雅黑" w:hAnsi="微软雅黑" w:hint="eastAsia"/>
              </w:rPr>
              <w:t>地址过滤；支持认证通过后，自动进行</w:t>
            </w:r>
            <w:r>
              <w:rPr>
                <w:rFonts w:ascii="微软雅黑" w:eastAsia="微软雅黑" w:hAnsi="微软雅黑"/>
              </w:rPr>
              <w:t>IP+MAC+</w:t>
            </w:r>
            <w:r>
              <w:rPr>
                <w:rFonts w:ascii="微软雅黑" w:eastAsia="微软雅黑" w:hAnsi="微软雅黑" w:hint="eastAsia"/>
              </w:rPr>
              <w:t>端口绑定或</w:t>
            </w:r>
            <w:r>
              <w:rPr>
                <w:rFonts w:ascii="微软雅黑" w:eastAsia="微软雅黑" w:hAnsi="微软雅黑"/>
              </w:rPr>
              <w:t>IP+MAC</w:t>
            </w:r>
            <w:r>
              <w:rPr>
                <w:rFonts w:ascii="微软雅黑" w:eastAsia="微软雅黑" w:hAnsi="微软雅黑" w:hint="eastAsia"/>
              </w:rPr>
              <w:t>地址的绑定；支持认证通过后，防</w:t>
            </w:r>
            <w:r>
              <w:rPr>
                <w:rFonts w:ascii="微软雅黑" w:eastAsia="微软雅黑" w:hAnsi="微软雅黑"/>
              </w:rPr>
              <w:t>IP</w:t>
            </w:r>
            <w:r>
              <w:rPr>
                <w:rFonts w:ascii="微软雅黑" w:eastAsia="微软雅黑" w:hAnsi="微软雅黑" w:hint="eastAsia"/>
              </w:rPr>
              <w:t>源地址欺骗功能，支持认证通过后，防止非法组播源。提供国家权威机构证明材料（需原厂盖章证明）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b/>
              </w:rPr>
            </w:pPr>
            <w:r>
              <w:rPr>
                <w:rFonts w:ascii="微软雅黑" w:eastAsia="微软雅黑" w:hAnsi="微软雅黑" w:hint="eastAsia"/>
              </w:rPr>
              <w:t>支持内置AC功能，实现有线无线一体化，最大可管理256个AP，同时支持集群功能，在主AC故障后可以切换到备AC，当主AC故障恢复后可切换回主AC，提供第三方权威机构测试报告（需原厂盖章证明）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支持虚拟化功能，最多可将</w:t>
            </w:r>
            <w:r>
              <w:rPr>
                <w:rFonts w:ascii="微软雅黑" w:eastAsia="微软雅黑" w:hAnsi="微软雅黑"/>
              </w:rPr>
              <w:t>9</w:t>
            </w:r>
            <w:r>
              <w:rPr>
                <w:rFonts w:ascii="微软雅黑" w:eastAsia="微软雅黑" w:hAnsi="微软雅黑" w:hint="eastAsia"/>
              </w:rPr>
              <w:t>台物理设备虚拟化为一台逻辑设备统一管理，并且链路故障的收敛时间≤</w:t>
            </w:r>
            <w:r>
              <w:rPr>
                <w:rFonts w:ascii="微软雅黑" w:eastAsia="微软雅黑" w:hAnsi="微软雅黑"/>
              </w:rPr>
              <w:t>50ms</w:t>
            </w:r>
            <w:r>
              <w:rPr>
                <w:rFonts w:ascii="微软雅黑" w:eastAsia="微软雅黑" w:hAnsi="微软雅黑" w:hint="eastAsia"/>
              </w:rPr>
              <w:t>（最快</w:t>
            </w:r>
            <w:r>
              <w:rPr>
                <w:rFonts w:ascii="微软雅黑" w:eastAsia="微软雅黑" w:hAnsi="微软雅黑"/>
              </w:rPr>
              <w:t>8ms</w:t>
            </w:r>
            <w:r>
              <w:rPr>
                <w:rFonts w:ascii="微软雅黑" w:eastAsia="微软雅黑" w:hAnsi="微软雅黑" w:hint="eastAsia"/>
              </w:rPr>
              <w:t>）</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要求所投产品支持</w:t>
            </w:r>
            <w:r>
              <w:rPr>
                <w:rFonts w:ascii="微软雅黑" w:eastAsia="微软雅黑" w:hAnsi="微软雅黑"/>
              </w:rPr>
              <w:t>ITU-TG.8032</w:t>
            </w:r>
            <w:r>
              <w:rPr>
                <w:rFonts w:ascii="微软雅黑" w:eastAsia="微软雅黑" w:hAnsi="微软雅黑" w:hint="eastAsia"/>
              </w:rPr>
              <w:t>国际公有环网协议</w:t>
            </w:r>
            <w:r>
              <w:rPr>
                <w:rFonts w:ascii="微软雅黑" w:eastAsia="微软雅黑" w:hAnsi="微软雅黑"/>
              </w:rPr>
              <w:t>ERPS,</w:t>
            </w:r>
            <w:r>
              <w:rPr>
                <w:rFonts w:ascii="微软雅黑" w:eastAsia="微软雅黑" w:hAnsi="微软雅黑" w:hint="eastAsia"/>
              </w:rPr>
              <w:t>并且链路故障的收敛时间≤</w:t>
            </w:r>
            <w:r>
              <w:rPr>
                <w:rFonts w:ascii="微软雅黑" w:eastAsia="微软雅黑" w:hAnsi="微软雅黑"/>
              </w:rPr>
              <w:t>50ms</w:t>
            </w:r>
            <w:r>
              <w:rPr>
                <w:rFonts w:ascii="微软雅黑" w:eastAsia="微软雅黑" w:hAnsi="微软雅黑" w:hint="eastAsia"/>
              </w:rPr>
              <w:t>；</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符合国家低碳环保等政策要求，支持</w:t>
            </w:r>
            <w:r>
              <w:rPr>
                <w:rFonts w:ascii="微软雅黑" w:eastAsia="微软雅黑" w:hAnsi="微软雅黑"/>
              </w:rPr>
              <w:t>IEEE 802.3az</w:t>
            </w:r>
            <w:r>
              <w:rPr>
                <w:rFonts w:ascii="微软雅黑" w:eastAsia="微软雅黑" w:hAnsi="微软雅黑" w:hint="eastAsia"/>
              </w:rPr>
              <w:t>标准的</w:t>
            </w:r>
            <w:r>
              <w:rPr>
                <w:rFonts w:ascii="微软雅黑" w:eastAsia="微软雅黑" w:hAnsi="微软雅黑"/>
              </w:rPr>
              <w:t>EEE</w:t>
            </w:r>
            <w:r>
              <w:rPr>
                <w:rFonts w:ascii="微软雅黑" w:eastAsia="微软雅黑" w:hAnsi="微软雅黑" w:hint="eastAsia"/>
              </w:rPr>
              <w:t>节能技术</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要求所投产品支持端口休眠；</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要求所投产品支持模块化操作系统，支持针对单一模块打热补丁，故障模块升级中不影响其他进程的正常运行和业务转发</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要求所投产品支持智能温控功能，支持风扇自动调速、风扇故障检测、风扇状态查询等操作；</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专门基础网络保护机制，增强设备防攻击能力，即使在受到攻击的情况下，也能保护系统各种服务的正常运行，保持较低的CPU负载，从而保障整个网络的稳定运行，提供第三方权威机构测试报告。（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bottom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要求所投产品支持软件定义网络</w:t>
            </w:r>
            <w:r>
              <w:rPr>
                <w:rFonts w:ascii="微软雅黑" w:eastAsia="微软雅黑" w:hAnsi="微软雅黑"/>
              </w:rPr>
              <w:t>SDN</w:t>
            </w:r>
            <w:r>
              <w:rPr>
                <w:rFonts w:ascii="微软雅黑" w:eastAsia="微软雅黑" w:hAnsi="微软雅黑" w:hint="eastAsia"/>
              </w:rPr>
              <w:t>，符合</w:t>
            </w:r>
            <w:r>
              <w:rPr>
                <w:rFonts w:ascii="微软雅黑" w:eastAsia="微软雅黑" w:hAnsi="微软雅黑"/>
              </w:rPr>
              <w:t>OpenFlow 1.3</w:t>
            </w:r>
            <w:r>
              <w:rPr>
                <w:rFonts w:ascii="微软雅黑" w:eastAsia="微软雅黑" w:hAnsi="微软雅黑" w:hint="eastAsia"/>
              </w:rPr>
              <w:t>协议标准</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tcBorders>
              <w:top w:val="single" w:sz="4" w:space="0" w:color="auto"/>
              <w:left w:val="single" w:sz="4" w:space="0" w:color="auto"/>
              <w:bottom w:val="single" w:sz="4" w:space="0" w:color="auto"/>
              <w:right w:val="single" w:sz="4" w:space="0" w:color="auto"/>
            </w:tcBorders>
            <w:vAlign w:val="center"/>
          </w:tcPr>
          <w:p w:rsidR="00F45A84" w:rsidRDefault="00CF468F">
            <w:pPr>
              <w:jc w:val="center"/>
              <w:rPr>
                <w:rFonts w:ascii="微软雅黑" w:eastAsia="微软雅黑" w:hAnsi="微软雅黑"/>
              </w:rPr>
            </w:pPr>
            <w:r>
              <w:rPr>
                <w:rFonts w:ascii="微软雅黑" w:eastAsia="微软雅黑" w:hAnsi="微软雅黑" w:hint="eastAsia"/>
              </w:rPr>
              <w:t>管理特性</w:t>
            </w:r>
          </w:p>
        </w:tc>
        <w:tc>
          <w:tcPr>
            <w:tcW w:w="5103" w:type="dxa"/>
            <w:tcBorders>
              <w:top w:val="single" w:sz="4" w:space="0" w:color="auto"/>
              <w:left w:val="single" w:sz="4" w:space="0" w:color="auto"/>
              <w:bottom w:val="single" w:sz="4" w:space="0" w:color="auto"/>
              <w:right w:val="single" w:sz="4" w:space="0" w:color="auto"/>
            </w:tcBorders>
            <w:vAlign w:val="center"/>
          </w:tcPr>
          <w:p w:rsidR="00F45A84" w:rsidRDefault="00CF468F">
            <w:pPr>
              <w:rPr>
                <w:rFonts w:ascii="微软雅黑" w:eastAsia="微软雅黑" w:hAnsi="微软雅黑"/>
              </w:rPr>
            </w:pPr>
            <w:r>
              <w:rPr>
                <w:rFonts w:ascii="微软雅黑" w:eastAsia="微软雅黑" w:hAnsi="微软雅黑" w:hint="eastAsia"/>
              </w:rPr>
              <w:t>支持</w:t>
            </w:r>
            <w:r>
              <w:rPr>
                <w:rFonts w:ascii="微软雅黑" w:eastAsia="微软雅黑" w:hAnsi="微软雅黑"/>
              </w:rPr>
              <w:t>SNMPv1/v2C/v3</w:t>
            </w:r>
            <w:r>
              <w:rPr>
                <w:rFonts w:ascii="微软雅黑" w:eastAsia="微软雅黑" w:hAnsi="微软雅黑" w:hint="eastAsia"/>
              </w:rPr>
              <w:t>、</w:t>
            </w:r>
            <w:r>
              <w:rPr>
                <w:rFonts w:ascii="微软雅黑" w:eastAsia="微软雅黑" w:hAnsi="微软雅黑"/>
              </w:rPr>
              <w:t>CLI(Telnet/Console)</w:t>
            </w:r>
            <w:r>
              <w:rPr>
                <w:rFonts w:ascii="微软雅黑" w:eastAsia="微软雅黑" w:hAnsi="微软雅黑" w:hint="eastAsia"/>
              </w:rPr>
              <w:t>、</w:t>
            </w:r>
            <w:r>
              <w:rPr>
                <w:rFonts w:ascii="微软雅黑" w:eastAsia="微软雅黑" w:hAnsi="微软雅黑"/>
              </w:rPr>
              <w:t>RMON(1,2,3,9)</w:t>
            </w:r>
            <w:r>
              <w:rPr>
                <w:rFonts w:ascii="微软雅黑" w:eastAsia="微软雅黑" w:hAnsi="微软雅黑" w:hint="eastAsia"/>
              </w:rPr>
              <w:t>、</w:t>
            </w:r>
            <w:r>
              <w:rPr>
                <w:rFonts w:ascii="微软雅黑" w:eastAsia="微软雅黑" w:hAnsi="微软雅黑"/>
              </w:rPr>
              <w:t>SSH</w:t>
            </w:r>
            <w:r>
              <w:rPr>
                <w:rFonts w:ascii="微软雅黑" w:eastAsia="微软雅黑" w:hAnsi="微软雅黑" w:hint="eastAsia"/>
              </w:rPr>
              <w:t>、</w:t>
            </w:r>
            <w:r>
              <w:rPr>
                <w:rFonts w:ascii="微软雅黑" w:eastAsia="微软雅黑" w:hAnsi="微软雅黑"/>
              </w:rPr>
              <w:t>Syslog</w:t>
            </w:r>
            <w:r>
              <w:rPr>
                <w:rFonts w:ascii="微软雅黑" w:eastAsia="微软雅黑" w:hAnsi="微软雅黑" w:hint="eastAsia"/>
              </w:rPr>
              <w:t>、</w:t>
            </w:r>
            <w:r>
              <w:rPr>
                <w:rFonts w:ascii="微软雅黑" w:eastAsia="微软雅黑" w:hAnsi="微软雅黑"/>
              </w:rPr>
              <w:t>NTP/SNTP</w:t>
            </w:r>
            <w:r>
              <w:rPr>
                <w:rFonts w:ascii="微软雅黑" w:eastAsia="微软雅黑" w:hAnsi="微软雅黑" w:hint="eastAsia"/>
              </w:rPr>
              <w:t>、</w:t>
            </w:r>
            <w:r>
              <w:rPr>
                <w:rFonts w:ascii="微软雅黑" w:eastAsia="微软雅黑" w:hAnsi="微软雅黑"/>
              </w:rPr>
              <w:t>FTP</w:t>
            </w:r>
            <w:r>
              <w:rPr>
                <w:rFonts w:ascii="微软雅黑" w:eastAsia="微软雅黑" w:hAnsi="微软雅黑" w:hint="eastAsia"/>
              </w:rPr>
              <w:t>、</w:t>
            </w:r>
            <w:r>
              <w:rPr>
                <w:rFonts w:ascii="微软雅黑" w:eastAsia="微软雅黑" w:hAnsi="微软雅黑"/>
              </w:rPr>
              <w:t>TFTP</w:t>
            </w:r>
            <w:r>
              <w:rPr>
                <w:rFonts w:ascii="微软雅黑" w:eastAsia="微软雅黑" w:hAnsi="微软雅黑" w:hint="eastAsia"/>
              </w:rPr>
              <w:t>、</w:t>
            </w:r>
            <w:r>
              <w:rPr>
                <w:rFonts w:ascii="微软雅黑" w:eastAsia="微软雅黑" w:hAnsi="微软雅黑"/>
              </w:rPr>
              <w:t>Web</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8"/>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tcBorders>
              <w:top w:val="single" w:sz="4" w:space="0" w:color="auto"/>
              <w:left w:val="single" w:sz="4" w:space="0" w:color="auto"/>
              <w:bottom w:val="single" w:sz="4" w:space="0" w:color="auto"/>
              <w:right w:val="single" w:sz="4" w:space="0" w:color="auto"/>
            </w:tcBorders>
            <w:vAlign w:val="center"/>
          </w:tcPr>
          <w:p w:rsidR="00F45A84" w:rsidRDefault="00CF468F">
            <w:pPr>
              <w:jc w:val="center"/>
              <w:rPr>
                <w:rFonts w:ascii="微软雅黑" w:eastAsia="微软雅黑" w:hAnsi="微软雅黑"/>
              </w:rPr>
            </w:pPr>
            <w:r>
              <w:rPr>
                <w:rFonts w:ascii="微软雅黑" w:eastAsia="微软雅黑" w:hAnsi="微软雅黑" w:hint="eastAsia"/>
              </w:rPr>
              <w:t>产品资质</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rPr>
              <w:t>提供工信部设备进网许可证复印件和进网测试报告，中国质量中心颁发的节能证书和测试报告，中国质量认证中心出具的《中国国家强制性产品认证证书》</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t>48口有线交换机</w:t>
      </w:r>
      <w:r>
        <w:rPr>
          <w:rFonts w:hint="eastAsia"/>
        </w:rPr>
        <w:t>（</w:t>
      </w:r>
      <w:r>
        <w:t>20</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nil"/>
              <w:left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Cs w:val="20"/>
              </w:rPr>
              <w:t>产品形态</w:t>
            </w: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交换容量≥</w:t>
            </w:r>
            <w:r>
              <w:rPr>
                <w:rFonts w:ascii="微软雅黑" w:eastAsia="微软雅黑" w:hAnsi="微软雅黑"/>
                <w:szCs w:val="20"/>
              </w:rPr>
              <w:t>3.36Tbps</w:t>
            </w:r>
            <w:r>
              <w:rPr>
                <w:rFonts w:ascii="微软雅黑" w:eastAsia="微软雅黑" w:hAnsi="微软雅黑" w:hint="eastAsia"/>
                <w:szCs w:val="20"/>
              </w:rPr>
              <w:t> ，转发性能≥</w:t>
            </w:r>
            <w:r>
              <w:rPr>
                <w:rFonts w:ascii="微软雅黑" w:eastAsia="微软雅黑" w:hAnsi="微软雅黑"/>
                <w:szCs w:val="20"/>
              </w:rPr>
              <w:t>166Mpps</w:t>
            </w:r>
            <w:r>
              <w:rPr>
                <w:rFonts w:ascii="微软雅黑" w:eastAsia="微软雅黑" w:hAnsi="微软雅黑" w:hint="eastAsia"/>
                <w:szCs w:val="20"/>
              </w:rPr>
              <w:t>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固化10/100/1000M以太网端口≥48，固化1G SFP光接口≥4个；整机最大可用千兆口≥52</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要求所投设备MAC地址≥16K，ARP表项≥1000条,FIB表项≥500,</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要求所投产品必须涂装三防漆，充分提升设备绝缘、防潮、防腐蚀、防霉、防盐雾等性能,要求提供官网截图以及链接</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bottom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要求所投产品支持防雷等级10KV，提供第三方权威机构测试报告</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nil"/>
              <w:left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Cs w:val="20"/>
              </w:rPr>
              <w:t>功能参数</w:t>
            </w: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支持静态路由、RIP/RIPng、OSPFv2/OSPFv3等三层路由协议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要求所投设备支持1对1、1对多、多对1和基于流的镜像；且支持RSPAN和ERSPAN</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支持专门针对CPU的保护机制，能够针对发往CPU处理的各种报文进行流量控制和优先级处理，保护交换机在各种环境下稳定工作</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color w:val="000000"/>
                <w:szCs w:val="20"/>
              </w:rPr>
              <w:t>支持同时开启IPv4、IPv6 ACL、802.1X认证、web认证、防ARP欺骗，CPU保护功能同时开启，不会相互冲突、制约；提供国家级权威机构测试报告复印件作为证明。</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支持专门基础网络保护机制，增强设备防攻击能力，即使在受到攻击的情况下，也能保护系统各种服务的正常运行，保持较低的CPU负载，从而保障整个网络的稳定运行。</w:t>
            </w:r>
            <w:r>
              <w:rPr>
                <w:rFonts w:ascii="微软雅黑" w:eastAsia="微软雅黑" w:hAnsi="微软雅黑"/>
                <w:szCs w:val="20"/>
              </w:rPr>
              <w:t>提供</w:t>
            </w:r>
            <w:r>
              <w:rPr>
                <w:rFonts w:ascii="微软雅黑" w:eastAsia="微软雅黑" w:hAnsi="微软雅黑" w:hint="eastAsia"/>
                <w:szCs w:val="20"/>
              </w:rPr>
              <w:t>第三方权威机构测试报告。</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要求所投产品支持sFlow网络监测技术，可提供完整的第二层到第四层信息，可以适应超大网络流量环境下的流量分析，让用户详细、实时地分析网络传输流的性能、趋势和存在的问题</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支持虚拟化功能，最多可将9台物理设备虚拟化为一台逻辑设备统一管理，并且链路故障的收敛时间≤30ms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szCs w:val="20"/>
              </w:rPr>
            </w:pPr>
            <w:r>
              <w:rPr>
                <w:rFonts w:ascii="微软雅黑" w:eastAsia="微软雅黑" w:hAnsi="微软雅黑" w:hint="eastAsia"/>
                <w:szCs w:val="20"/>
              </w:rPr>
              <w:t>要求所投产品支持openflow 1.3协议，出具全球SDN测试认证中心出具的证书和测试报告详情页作为证明，并且在全球SDN测试认证中心官网的测试认证页面可以查询到此产品名称（http://www.sdnctc.com/index.php/</w:t>
            </w:r>
          </w:p>
          <w:p w:rsidR="00F45A84" w:rsidRDefault="00CF468F">
            <w:pPr>
              <w:rPr>
                <w:rFonts w:ascii="微软雅黑" w:eastAsia="微软雅黑" w:hAnsi="微软雅黑"/>
              </w:rPr>
            </w:pPr>
            <w:r>
              <w:rPr>
                <w:rFonts w:ascii="微软雅黑" w:eastAsia="微软雅黑" w:hAnsi="微软雅黑" w:hint="eastAsia"/>
                <w:szCs w:val="20"/>
              </w:rPr>
              <w:t>readylogo_search/search/id/10/page/1），投标时提供查询页面复印件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bottom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cs="Times New Roman"/>
                <w:kern w:val="0"/>
                <w:szCs w:val="20"/>
              </w:rPr>
            </w:pPr>
            <w:r>
              <w:rPr>
                <w:rFonts w:ascii="微软雅黑" w:eastAsia="微软雅黑" w:hAnsi="微软雅黑" w:cs="Times New Roman" w:hint="eastAsia"/>
                <w:kern w:val="0"/>
                <w:szCs w:val="20"/>
              </w:rPr>
              <w:t>要求所投设备支持IPv6 Ready第二阶段认证证书，并且在全球IPV6测试中心官网（http://www.ipv6ready.org.cn/index.php/</w:t>
            </w:r>
          </w:p>
          <w:p w:rsidR="00F45A84" w:rsidRDefault="00CF468F">
            <w:pPr>
              <w:rPr>
                <w:rFonts w:ascii="微软雅黑" w:eastAsia="微软雅黑" w:hAnsi="微软雅黑"/>
              </w:rPr>
            </w:pPr>
            <w:r>
              <w:rPr>
                <w:rFonts w:ascii="微软雅黑" w:eastAsia="微软雅黑" w:hAnsi="微软雅黑" w:cs="Times New Roman" w:hint="eastAsia"/>
                <w:kern w:val="0"/>
                <w:szCs w:val="20"/>
              </w:rPr>
              <w:t>readylogo_search/readylogo_search）上可以查询到此产品名称（非系列名称），投标时提供查询页面复印件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19"/>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Cs w:val="20"/>
              </w:rPr>
              <w:t>产品资质</w:t>
            </w:r>
          </w:p>
        </w:tc>
        <w:tc>
          <w:tcPr>
            <w:tcW w:w="5103" w:type="dxa"/>
            <w:tcBorders>
              <w:top w:val="single" w:sz="4" w:space="0" w:color="auto"/>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Cs w:val="20"/>
              </w:rPr>
              <w:t>提供工信部设备进网许可证复印件和进网测试报告，中国质量中心颁发的节能证书和测试报告，中国质量</w:t>
            </w:r>
            <w:r>
              <w:rPr>
                <w:rFonts w:ascii="微软雅黑" w:eastAsia="微软雅黑" w:hAnsi="微软雅黑" w:hint="eastAsia"/>
                <w:szCs w:val="20"/>
              </w:rPr>
              <w:lastRenderedPageBreak/>
              <w:t>认证中心出具的《中国国家强制性产品认证证书》</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bl>
    <w:p w:rsidR="00F45A84" w:rsidRDefault="00F45A84"/>
    <w:p w:rsidR="00F45A84" w:rsidRDefault="00CF468F">
      <w:pPr>
        <w:pStyle w:val="2"/>
      </w:pPr>
      <w:r>
        <w:t>24口有线交换机</w:t>
      </w:r>
      <w:r>
        <w:rPr>
          <w:rFonts w:hint="eastAsia"/>
        </w:rPr>
        <w:t>（</w:t>
      </w:r>
      <w:r>
        <w:t>8</w:t>
      </w:r>
      <w:r>
        <w:rPr>
          <w:rFonts w:hint="eastAsia"/>
        </w:rPr>
        <w:t>台）</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nil"/>
              <w:left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 w:val="20"/>
                <w:szCs w:val="20"/>
              </w:rPr>
              <w:t>产品形态</w:t>
            </w: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交换容量≥</w:t>
            </w:r>
            <w:r>
              <w:rPr>
                <w:rFonts w:ascii="微软雅黑" w:eastAsia="微软雅黑" w:hAnsi="微软雅黑"/>
                <w:sz w:val="20"/>
                <w:szCs w:val="20"/>
              </w:rPr>
              <w:t>3.36Tbps</w:t>
            </w:r>
            <w:r>
              <w:rPr>
                <w:rFonts w:ascii="微软雅黑" w:eastAsia="微软雅黑" w:hAnsi="微软雅黑" w:hint="eastAsia"/>
                <w:sz w:val="20"/>
                <w:szCs w:val="20"/>
              </w:rPr>
              <w:t> ，转发性能≥</w:t>
            </w:r>
            <w:r>
              <w:rPr>
                <w:rFonts w:ascii="微软雅黑" w:eastAsia="微软雅黑" w:hAnsi="微软雅黑"/>
                <w:sz w:val="20"/>
                <w:szCs w:val="20"/>
              </w:rPr>
              <w:t>126Mpps</w:t>
            </w:r>
            <w:r>
              <w:rPr>
                <w:rFonts w:ascii="微软雅黑" w:eastAsia="微软雅黑" w:hAnsi="微软雅黑" w:hint="eastAsia"/>
                <w:sz w:val="20"/>
                <w:szCs w:val="20"/>
              </w:rPr>
              <w:t>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固化10/100/1000M以太网端口≥24，固化1G SFP光接口≥4个；整机最大可用千兆口≥28</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要求所投设备MAC地址≥16K，ARP表项≥1000条,FIB表项≥500,</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要求所投产品支持防雷等级10KV，提供第三方权威机构测试报告</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bottom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要求设备采用静音无风扇节能设计，要求提供官网截图以及链接</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tcBorders>
              <w:top w:val="nil"/>
              <w:left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 w:val="20"/>
                <w:szCs w:val="20"/>
              </w:rPr>
              <w:t>功能参数</w:t>
            </w: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支持静态路由、RIP/RIPng、OSPFv2/OSPFv3等三层路由协议</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要求所投设备支持1对1、1对多、多对1和基于流的镜像；且支持RSPAN和ERSPAN</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支持专门针对CPU的保护机制，能够针对发往CPU处理的各种报文进行流量控制和优先级处理，保护交换机在各种环境下稳定工作，提供第三方权威测试报告</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支持专门基础网络保护机制，增强设备防攻击能力，即</w:t>
            </w:r>
            <w:r>
              <w:rPr>
                <w:rFonts w:ascii="微软雅黑" w:eastAsia="微软雅黑" w:hAnsi="微软雅黑" w:hint="eastAsia"/>
                <w:sz w:val="20"/>
                <w:szCs w:val="20"/>
              </w:rPr>
              <w:lastRenderedPageBreak/>
              <w:t>使在受到攻击的情况下，也能保护系统各种服务的正常运行，保持较低的CPU负载，从而保障整个网络的稳定运行。以第三方权威机构测试报告为准。</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color w:val="000000"/>
                <w:sz w:val="20"/>
                <w:szCs w:val="20"/>
              </w:rPr>
              <w:t>支持同时开启IPv4、IPv6 ACL、802.1X认证、web认证、防ARP欺骗，CPU保护功能同时开启，不会相互冲突、制约；提供国家级权威机构测试报告复印件作为证明。</w:t>
            </w:r>
            <w:r>
              <w:rPr>
                <w:rFonts w:ascii="微软雅黑" w:eastAsia="微软雅黑" w:hAnsi="微软雅黑" w:hint="eastAsia"/>
              </w:rPr>
              <w:t>（需原厂盖章证明）</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要求所投产品支持sFlow网络监测技术，可提供完整的第二层到第四层信息，可以适应超大网络流量环境下的流量分析，让用户详细、实时地分析网络传输流的性能、趋势和存在的问题</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支持虚拟化功能，最多可将9台物理设备虚拟化为一台逻辑设备统一管理，并且链路故障的收敛时间≤30ms</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要求所投产品支持ITU-TG.8032国际公有环网协议ERPS,支持相切环和相交环，并且链路故障的收敛时间≤50ms</w:t>
            </w:r>
            <w:r>
              <w:rPr>
                <w:rFonts w:ascii="微软雅黑" w:eastAsia="微软雅黑" w:hAnsi="微软雅黑"/>
                <w:sz w:val="20"/>
                <w:szCs w:val="20"/>
              </w:rPr>
              <w:t xml:space="preserve"> </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right w:val="single" w:sz="4" w:space="0" w:color="auto"/>
            </w:tcBorders>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sz w:val="20"/>
                <w:szCs w:val="20"/>
              </w:rPr>
            </w:pPr>
            <w:r>
              <w:rPr>
                <w:rFonts w:ascii="微软雅黑" w:eastAsia="微软雅黑" w:hAnsi="微软雅黑" w:hint="eastAsia"/>
                <w:sz w:val="20"/>
                <w:szCs w:val="20"/>
              </w:rPr>
              <w:t>要求所投产品支持openflow 1.3协议，出具全球SDN测试认证中心出具的证书和测试报告详情页作为证明，并且在全球SDN测试认证中心官网的测试认证页面可以查询到此产品名称。（http://www.sdnctc.com/</w:t>
            </w:r>
          </w:p>
          <w:p w:rsidR="00F45A84" w:rsidRDefault="00CF468F">
            <w:pPr>
              <w:rPr>
                <w:rFonts w:ascii="微软雅黑" w:eastAsia="微软雅黑" w:hAnsi="微软雅黑"/>
                <w:sz w:val="20"/>
                <w:szCs w:val="20"/>
              </w:rPr>
            </w:pPr>
            <w:r>
              <w:rPr>
                <w:rFonts w:ascii="微软雅黑" w:eastAsia="微软雅黑" w:hAnsi="微软雅黑" w:hint="eastAsia"/>
                <w:sz w:val="20"/>
                <w:szCs w:val="20"/>
              </w:rPr>
              <w:t>index.php/readylogo_search/</w:t>
            </w:r>
          </w:p>
          <w:p w:rsidR="00F45A84" w:rsidRDefault="00CF468F">
            <w:pPr>
              <w:rPr>
                <w:rFonts w:ascii="微软雅黑" w:eastAsia="微软雅黑" w:hAnsi="微软雅黑"/>
              </w:rPr>
            </w:pPr>
            <w:r>
              <w:rPr>
                <w:rFonts w:ascii="微软雅黑" w:eastAsia="微软雅黑" w:hAnsi="微软雅黑" w:hint="eastAsia"/>
                <w:sz w:val="20"/>
                <w:szCs w:val="20"/>
              </w:rPr>
              <w:t>search/id/10/page/1），投标时提供查询页面复印件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Borders>
              <w:left w:val="single" w:sz="4" w:space="0" w:color="auto"/>
              <w:bottom w:val="single" w:sz="4" w:space="0" w:color="auto"/>
              <w:right w:val="single" w:sz="4" w:space="0" w:color="auto"/>
            </w:tcBorders>
            <w:shd w:val="clear" w:color="auto" w:fill="auto"/>
            <w:vAlign w:val="center"/>
          </w:tcPr>
          <w:p w:rsidR="00F45A84" w:rsidRDefault="00F45A84">
            <w:pPr>
              <w:jc w:val="center"/>
              <w:rPr>
                <w:rFonts w:ascii="微软雅黑" w:eastAsia="微软雅黑" w:hAnsi="微软雅黑"/>
              </w:rPr>
            </w:pP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sz w:val="20"/>
                <w:szCs w:val="20"/>
              </w:rPr>
            </w:pPr>
            <w:r>
              <w:rPr>
                <w:rFonts w:ascii="微软雅黑" w:eastAsia="微软雅黑" w:hAnsi="微软雅黑" w:hint="eastAsia"/>
                <w:sz w:val="20"/>
                <w:szCs w:val="20"/>
              </w:rPr>
              <w:t>要求所投设备支持IPv6 Ready第二阶段认证证书，并且在全球IPV6测试中心官网（http://www.ipv6ready.org.cn/</w:t>
            </w:r>
          </w:p>
          <w:p w:rsidR="00F45A84" w:rsidRDefault="00CF468F">
            <w:pPr>
              <w:rPr>
                <w:rFonts w:ascii="微软雅黑" w:eastAsia="微软雅黑" w:hAnsi="微软雅黑"/>
                <w:sz w:val="20"/>
                <w:szCs w:val="20"/>
              </w:rPr>
            </w:pPr>
            <w:r>
              <w:rPr>
                <w:rFonts w:ascii="微软雅黑" w:eastAsia="微软雅黑" w:hAnsi="微软雅黑" w:hint="eastAsia"/>
                <w:sz w:val="20"/>
                <w:szCs w:val="20"/>
              </w:rPr>
              <w:t>index.php/readylogo_search/</w:t>
            </w:r>
          </w:p>
          <w:p w:rsidR="00F45A84" w:rsidRDefault="00CF468F">
            <w:pPr>
              <w:rPr>
                <w:rFonts w:ascii="微软雅黑" w:eastAsia="微软雅黑" w:hAnsi="微软雅黑"/>
              </w:rPr>
            </w:pPr>
            <w:r>
              <w:rPr>
                <w:rFonts w:ascii="微软雅黑" w:eastAsia="微软雅黑" w:hAnsi="微软雅黑" w:hint="eastAsia"/>
                <w:sz w:val="20"/>
                <w:szCs w:val="20"/>
              </w:rPr>
              <w:t>readylogo_search）上可以查询到此产品名称（非系列名称），投标时提供查询页面复印件</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704" w:type="dxa"/>
          </w:tcPr>
          <w:p w:rsidR="00F45A84" w:rsidRDefault="00F45A84">
            <w:pPr>
              <w:pStyle w:val="af"/>
              <w:numPr>
                <w:ilvl w:val="0"/>
                <w:numId w:val="20"/>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tcBorders>
              <w:left w:val="single" w:sz="4" w:space="0" w:color="auto"/>
              <w:bottom w:val="single" w:sz="4" w:space="0" w:color="auto"/>
              <w:right w:val="single" w:sz="4" w:space="0" w:color="auto"/>
            </w:tcBorders>
            <w:shd w:val="clear" w:color="auto" w:fill="auto"/>
            <w:vAlign w:val="center"/>
          </w:tcPr>
          <w:p w:rsidR="00F45A84" w:rsidRDefault="00CF468F">
            <w:pPr>
              <w:jc w:val="center"/>
              <w:rPr>
                <w:rFonts w:ascii="微软雅黑" w:eastAsia="微软雅黑" w:hAnsi="微软雅黑"/>
              </w:rPr>
            </w:pPr>
            <w:r>
              <w:rPr>
                <w:rFonts w:ascii="微软雅黑" w:eastAsia="微软雅黑" w:hAnsi="微软雅黑" w:hint="eastAsia"/>
                <w:sz w:val="20"/>
                <w:szCs w:val="20"/>
              </w:rPr>
              <w:t>产品资质</w:t>
            </w:r>
          </w:p>
        </w:tc>
        <w:tc>
          <w:tcPr>
            <w:tcW w:w="5103" w:type="dxa"/>
            <w:tcBorders>
              <w:top w:val="nil"/>
              <w:left w:val="nil"/>
              <w:bottom w:val="single" w:sz="4" w:space="0" w:color="auto"/>
              <w:right w:val="single" w:sz="4" w:space="0" w:color="auto"/>
            </w:tcBorders>
            <w:shd w:val="clear" w:color="auto" w:fill="auto"/>
            <w:vAlign w:val="center"/>
          </w:tcPr>
          <w:p w:rsidR="00F45A84" w:rsidRDefault="00CF468F">
            <w:pPr>
              <w:rPr>
                <w:rFonts w:ascii="微软雅黑" w:eastAsia="微软雅黑" w:hAnsi="微软雅黑"/>
              </w:rPr>
            </w:pPr>
            <w:r>
              <w:rPr>
                <w:rFonts w:ascii="微软雅黑" w:eastAsia="微软雅黑" w:hAnsi="微软雅黑" w:hint="eastAsia"/>
                <w:sz w:val="20"/>
                <w:szCs w:val="20"/>
              </w:rPr>
              <w:t>提供工信部设备进网许可证复印件和进网测试报告，中国质量中心颁发的节能证书和测试报告，中国质量认证中心出具的《中国国家强制性产品认证证书》</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 w:rsidR="00F45A84" w:rsidRDefault="00CF468F">
      <w:pPr>
        <w:pStyle w:val="2"/>
      </w:pPr>
      <w:r>
        <w:rPr>
          <w:rFonts w:hint="eastAsia"/>
        </w:rPr>
        <w:t>认证系统授权（4套）</w:t>
      </w:r>
    </w:p>
    <w:tbl>
      <w:tblPr>
        <w:tblStyle w:val="ac"/>
        <w:tblW w:w="9736" w:type="dxa"/>
        <w:tblLayout w:type="fixed"/>
        <w:tblLook w:val="04A0"/>
      </w:tblPr>
      <w:tblGrid>
        <w:gridCol w:w="704"/>
        <w:gridCol w:w="851"/>
        <w:gridCol w:w="1559"/>
        <w:gridCol w:w="5103"/>
        <w:gridCol w:w="1519"/>
      </w:tblGrid>
      <w:tr w:rsidR="00F45A84">
        <w:tc>
          <w:tcPr>
            <w:tcW w:w="704"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1559" w:type="dxa"/>
          </w:tcPr>
          <w:p w:rsidR="00F45A84" w:rsidRDefault="00CF468F">
            <w:pPr>
              <w:jc w:val="center"/>
              <w:rPr>
                <w:rFonts w:ascii="微软雅黑" w:eastAsia="微软雅黑" w:hAnsi="微软雅黑"/>
                <w:b/>
              </w:rPr>
            </w:pPr>
            <w:r>
              <w:rPr>
                <w:rFonts w:ascii="微软雅黑" w:eastAsia="微软雅黑" w:hAnsi="微软雅黑" w:hint="eastAsia"/>
                <w:b/>
              </w:rPr>
              <w:t>指标项</w:t>
            </w:r>
          </w:p>
        </w:tc>
        <w:tc>
          <w:tcPr>
            <w:tcW w:w="5103" w:type="dxa"/>
          </w:tcPr>
          <w:p w:rsidR="00F45A84" w:rsidRDefault="00CF468F">
            <w:pPr>
              <w:jc w:val="center"/>
              <w:rPr>
                <w:rFonts w:ascii="微软雅黑" w:eastAsia="微软雅黑" w:hAnsi="微软雅黑"/>
                <w:b/>
              </w:rPr>
            </w:pPr>
            <w:r>
              <w:rPr>
                <w:rFonts w:ascii="微软雅黑" w:eastAsia="微软雅黑" w:hAnsi="微软雅黑" w:hint="eastAsia"/>
                <w:b/>
              </w:rPr>
              <w:t>指标要求</w:t>
            </w:r>
          </w:p>
        </w:tc>
        <w:tc>
          <w:tcPr>
            <w:tcW w:w="1519" w:type="dxa"/>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704" w:type="dxa"/>
          </w:tcPr>
          <w:p w:rsidR="00F45A84" w:rsidRDefault="00F45A84">
            <w:pPr>
              <w:pStyle w:val="af"/>
              <w:numPr>
                <w:ilvl w:val="0"/>
                <w:numId w:val="21"/>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rPr>
              <w:t>★</w:t>
            </w: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产品形态</w:t>
            </w:r>
          </w:p>
        </w:tc>
        <w:tc>
          <w:tcPr>
            <w:tcW w:w="5103" w:type="dxa"/>
          </w:tcPr>
          <w:p w:rsidR="00F45A84" w:rsidRDefault="00CF468F">
            <w:pPr>
              <w:rPr>
                <w:rFonts w:ascii="微软雅黑" w:eastAsia="微软雅黑" w:hAnsi="微软雅黑"/>
              </w:rPr>
            </w:pPr>
            <w:r>
              <w:rPr>
                <w:rFonts w:ascii="微软雅黑" w:eastAsia="微软雅黑" w:hAnsi="微软雅黑"/>
              </w:rPr>
              <w:t>为最大限度地利用原有认证系统资源，本次采购现有认证计费系统（RG-SAM+系列）20000个学生开户授权。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1"/>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rPr>
              <w:t>★</w:t>
            </w:r>
          </w:p>
        </w:tc>
        <w:tc>
          <w:tcPr>
            <w:tcW w:w="1559" w:type="dxa"/>
            <w:vMerge/>
            <w:vAlign w:val="center"/>
          </w:tcPr>
          <w:p w:rsidR="00F45A84" w:rsidRDefault="00F45A84">
            <w:pPr>
              <w:jc w:val="cente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hint="eastAsia"/>
              </w:rPr>
              <w:t>要求可以兼容现有认证计费系统的</w:t>
            </w:r>
            <w:r>
              <w:rPr>
                <w:rFonts w:ascii="微软雅黑" w:eastAsia="微软雅黑" w:hAnsi="微软雅黑"/>
              </w:rPr>
              <w:t>2W个开户授权</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val="restart"/>
            <w:vAlign w:val="center"/>
          </w:tcPr>
          <w:p w:rsidR="00F45A84" w:rsidRDefault="00CF468F">
            <w:pPr>
              <w:jc w:val="center"/>
              <w:rPr>
                <w:rFonts w:ascii="微软雅黑" w:eastAsia="微软雅黑" w:hAnsi="微软雅黑"/>
              </w:rPr>
            </w:pPr>
            <w:r>
              <w:rPr>
                <w:rFonts w:ascii="微软雅黑" w:eastAsia="微软雅黑" w:hAnsi="微软雅黑" w:hint="eastAsia"/>
              </w:rPr>
              <w:t>功能参数</w:t>
            </w:r>
          </w:p>
        </w:tc>
        <w:tc>
          <w:tcPr>
            <w:tcW w:w="5103" w:type="dxa"/>
          </w:tcPr>
          <w:p w:rsidR="00F45A84" w:rsidRDefault="00CF468F">
            <w:pPr>
              <w:rPr>
                <w:rFonts w:ascii="微软雅黑" w:eastAsia="微软雅黑" w:hAnsi="微软雅黑"/>
              </w:rPr>
            </w:pPr>
            <w:r>
              <w:rPr>
                <w:rFonts w:ascii="微软雅黑" w:eastAsia="微软雅黑" w:hAnsi="微软雅黑"/>
              </w:rPr>
              <w:t>升级后认证计费系统仍支持集群部署、业务负载均衡</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1"/>
              </w:numPr>
              <w:ind w:firstLineChars="0"/>
              <w:jc w:val="center"/>
              <w:rPr>
                <w:rFonts w:ascii="微软雅黑" w:eastAsia="微软雅黑" w:hAnsi="微软雅黑"/>
              </w:rPr>
            </w:pPr>
          </w:p>
        </w:tc>
        <w:tc>
          <w:tcPr>
            <w:tcW w:w="851" w:type="dxa"/>
            <w:vAlign w:val="center"/>
          </w:tcPr>
          <w:p w:rsidR="00F45A84" w:rsidRDefault="00F45A84">
            <w:pPr>
              <w:jc w:val="center"/>
              <w:rPr>
                <w:rFonts w:ascii="微软雅黑" w:eastAsia="微软雅黑" w:hAnsi="微软雅黑"/>
              </w:rPr>
            </w:pP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支持集群内的数据同步</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t>否</w:t>
            </w:r>
          </w:p>
        </w:tc>
      </w:tr>
      <w:tr w:rsidR="00F45A84">
        <w:tc>
          <w:tcPr>
            <w:tcW w:w="704" w:type="dxa"/>
          </w:tcPr>
          <w:p w:rsidR="00F45A84" w:rsidRDefault="00F45A84">
            <w:pPr>
              <w:pStyle w:val="af"/>
              <w:numPr>
                <w:ilvl w:val="0"/>
                <w:numId w:val="21"/>
              </w:numPr>
              <w:ind w:firstLineChars="0"/>
              <w:jc w:val="center"/>
              <w:rPr>
                <w:rFonts w:ascii="微软雅黑" w:eastAsia="微软雅黑" w:hAnsi="微软雅黑"/>
              </w:rPr>
            </w:pP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rPr>
              <w:t>★</w:t>
            </w:r>
          </w:p>
        </w:tc>
        <w:tc>
          <w:tcPr>
            <w:tcW w:w="1559" w:type="dxa"/>
            <w:vMerge/>
          </w:tcPr>
          <w:p w:rsidR="00F45A84" w:rsidRDefault="00F45A84">
            <w:pPr>
              <w:rPr>
                <w:rFonts w:ascii="微软雅黑" w:eastAsia="微软雅黑" w:hAnsi="微软雅黑"/>
              </w:rPr>
            </w:pPr>
          </w:p>
        </w:tc>
        <w:tc>
          <w:tcPr>
            <w:tcW w:w="5103" w:type="dxa"/>
          </w:tcPr>
          <w:p w:rsidR="00F45A84" w:rsidRDefault="00CF468F">
            <w:pPr>
              <w:rPr>
                <w:rFonts w:ascii="微软雅黑" w:eastAsia="微软雅黑" w:hAnsi="微软雅黑"/>
              </w:rPr>
            </w:pPr>
            <w:r>
              <w:rPr>
                <w:rFonts w:ascii="微软雅黑" w:eastAsia="微软雅黑" w:hAnsi="微软雅黑"/>
              </w:rPr>
              <w:t>要求该升级部署后，现有认证系统仍支持与无线汇聚网关组建认证架构体系，并支持实现后续规划的业务网快速建立、终端快速入网、终端策略随行、IPV6认</w:t>
            </w:r>
            <w:r>
              <w:rPr>
                <w:rFonts w:ascii="微软雅黑" w:eastAsia="微软雅黑" w:hAnsi="微软雅黑"/>
              </w:rPr>
              <w:lastRenderedPageBreak/>
              <w:t>证等功能。另外升级后的认证系统必须满足学校灵活的认证计费需求（包括但不限于用户帐号、MAC地址、IP地址、交换机IP、交换机端口之间的灵活任意绑定等，有效确认用户合法性和唯一性、防代理客户端、广播消息下发、强制下线等功能），并对校园网现有portal认证系统进行兼容。如果出现不兼容情况，为达到用户使用要求，需要进行测试或者接口开发所产生的任何额外费用，由投标人承</w:t>
            </w:r>
            <w:r>
              <w:rPr>
                <w:rFonts w:ascii="微软雅黑" w:eastAsia="微软雅黑" w:hAnsi="微软雅黑" w:hint="eastAsia"/>
              </w:rPr>
              <w:t>担。</w:t>
            </w:r>
          </w:p>
        </w:tc>
        <w:tc>
          <w:tcPr>
            <w:tcW w:w="1519"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否</w:t>
            </w:r>
          </w:p>
        </w:tc>
      </w:tr>
    </w:tbl>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F45A84">
      <w:pPr>
        <w:rPr>
          <w:rFonts w:ascii="微软雅黑" w:eastAsia="微软雅黑" w:hAnsi="微软雅黑"/>
        </w:rPr>
      </w:pPr>
    </w:p>
    <w:p w:rsidR="00F45A84" w:rsidRDefault="00CF468F" w:rsidP="00D158D7">
      <w:pPr>
        <w:pStyle w:val="1"/>
        <w:numPr>
          <w:ilvl w:val="0"/>
          <w:numId w:val="24"/>
        </w:numPr>
      </w:pPr>
      <w:r>
        <w:t>服务要求</w:t>
      </w:r>
    </w:p>
    <w:tbl>
      <w:tblPr>
        <w:tblStyle w:val="ac"/>
        <w:tblW w:w="9962" w:type="dxa"/>
        <w:tblLayout w:type="fixed"/>
        <w:tblLook w:val="04A0"/>
      </w:tblPr>
      <w:tblGrid>
        <w:gridCol w:w="851"/>
        <w:gridCol w:w="1191"/>
        <w:gridCol w:w="851"/>
        <w:gridCol w:w="5957"/>
        <w:gridCol w:w="1112"/>
      </w:tblGrid>
      <w:tr w:rsidR="00F45A84">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序号</w:t>
            </w:r>
          </w:p>
        </w:tc>
        <w:tc>
          <w:tcPr>
            <w:tcW w:w="119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服务要求项目</w:t>
            </w:r>
          </w:p>
        </w:tc>
        <w:tc>
          <w:tcPr>
            <w:tcW w:w="851"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重要性</w:t>
            </w:r>
          </w:p>
        </w:tc>
        <w:tc>
          <w:tcPr>
            <w:tcW w:w="5957"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服务要求标准</w:t>
            </w:r>
          </w:p>
        </w:tc>
        <w:tc>
          <w:tcPr>
            <w:tcW w:w="1112" w:type="dxa"/>
            <w:vAlign w:val="center"/>
          </w:tcPr>
          <w:p w:rsidR="00F45A84" w:rsidRDefault="00CF468F">
            <w:pPr>
              <w:jc w:val="center"/>
              <w:rPr>
                <w:rFonts w:ascii="微软雅黑" w:eastAsia="微软雅黑" w:hAnsi="微软雅黑"/>
                <w:b/>
              </w:rPr>
            </w:pPr>
            <w:r>
              <w:rPr>
                <w:rFonts w:ascii="微软雅黑" w:eastAsia="微软雅黑" w:hAnsi="微软雅黑" w:hint="eastAsia"/>
                <w:b/>
              </w:rPr>
              <w:t>证明材料要求</w:t>
            </w:r>
          </w:p>
        </w:tc>
      </w:tr>
      <w:tr w:rsidR="00F45A84">
        <w:tc>
          <w:tcPr>
            <w:tcW w:w="851" w:type="dxa"/>
            <w:vAlign w:val="center"/>
          </w:tcPr>
          <w:p w:rsidR="00F45A84" w:rsidRDefault="00F45A84">
            <w:pPr>
              <w:pStyle w:val="af"/>
              <w:numPr>
                <w:ilvl w:val="0"/>
                <w:numId w:val="22"/>
              </w:numPr>
              <w:ind w:firstLineChars="0"/>
              <w:jc w:val="center"/>
              <w:rPr>
                <w:rFonts w:ascii="微软雅黑" w:eastAsia="微软雅黑" w:hAnsi="微软雅黑"/>
              </w:rPr>
            </w:pPr>
          </w:p>
        </w:tc>
        <w:tc>
          <w:tcPr>
            <w:tcW w:w="1191" w:type="dxa"/>
            <w:vAlign w:val="center"/>
          </w:tcPr>
          <w:p w:rsidR="00F45A84" w:rsidRDefault="00CF468F">
            <w:pPr>
              <w:rPr>
                <w:rFonts w:ascii="微软雅黑" w:eastAsia="微软雅黑" w:hAnsi="微软雅黑"/>
              </w:rPr>
            </w:pPr>
            <w:r>
              <w:rPr>
                <w:rFonts w:ascii="微软雅黑" w:eastAsia="微软雅黑" w:hAnsi="微软雅黑" w:hint="eastAsia"/>
              </w:rPr>
              <w:t>投标人服务标准</w:t>
            </w: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5957" w:type="dxa"/>
            <w:vAlign w:val="center"/>
          </w:tcPr>
          <w:p w:rsidR="00F45A84" w:rsidRDefault="00CF468F">
            <w:pPr>
              <w:rPr>
                <w:rFonts w:ascii="微软雅黑" w:eastAsia="微软雅黑" w:hAnsi="微软雅黑"/>
              </w:rPr>
            </w:pPr>
            <w:r>
              <w:rPr>
                <w:rFonts w:ascii="微软雅黑" w:eastAsia="微软雅黑" w:hAnsi="微软雅黑"/>
              </w:rPr>
              <w:t>1、保修期内</w:t>
            </w:r>
            <w:r>
              <w:rPr>
                <w:rFonts w:ascii="微软雅黑" w:eastAsia="微软雅黑" w:hAnsi="微软雅黑" w:hint="eastAsia"/>
              </w:rPr>
              <w:t>提供</w:t>
            </w:r>
            <w:r w:rsidR="00EC50D2">
              <w:rPr>
                <w:rFonts w:ascii="微软雅黑" w:eastAsia="微软雅黑" w:hAnsi="微软雅黑"/>
              </w:rPr>
              <w:t>原厂</w:t>
            </w:r>
            <w:r w:rsidR="008D572B">
              <w:rPr>
                <w:rFonts w:ascii="微软雅黑" w:eastAsia="微软雅黑" w:hAnsi="微软雅黑" w:hint="eastAsia"/>
              </w:rPr>
              <w:t>五</w:t>
            </w:r>
            <w:r>
              <w:rPr>
                <w:rFonts w:ascii="微软雅黑" w:eastAsia="微软雅黑" w:hAnsi="微软雅黑"/>
              </w:rPr>
              <w:t>年维保</w:t>
            </w:r>
            <w:r>
              <w:rPr>
                <w:rFonts w:ascii="微软雅黑" w:eastAsia="微软雅黑" w:hAnsi="微软雅黑" w:hint="eastAsia"/>
              </w:rPr>
              <w:t>。</w:t>
            </w:r>
            <w:r>
              <w:rPr>
                <w:rFonts w:ascii="微软雅黑" w:eastAsia="微软雅黑" w:hAnsi="微软雅黑"/>
              </w:rPr>
              <w:t>设备损坏返修期间，必须提供相应设备的备机、备件以恢复系统的正常使用，不得因设备返</w:t>
            </w:r>
            <w:r>
              <w:rPr>
                <w:rFonts w:ascii="微软雅黑" w:eastAsia="微软雅黑" w:hAnsi="微软雅黑"/>
              </w:rPr>
              <w:lastRenderedPageBreak/>
              <w:t>修导致系统无法使用。</w:t>
            </w:r>
          </w:p>
          <w:p w:rsidR="00F45A84" w:rsidRDefault="00CF468F">
            <w:pPr>
              <w:rPr>
                <w:rFonts w:ascii="微软雅黑" w:eastAsia="微软雅黑" w:hAnsi="微软雅黑"/>
              </w:rPr>
            </w:pPr>
            <w:r>
              <w:rPr>
                <w:rFonts w:ascii="微软雅黑" w:eastAsia="微软雅黑" w:hAnsi="微软雅黑"/>
              </w:rPr>
              <w:t>2、快速响应处理故障能力，在质保期内，须提供原厂7×24小时电话应急保障服务。紧急情况4小时内到达本项目现场快速处理，12小时内排除故障。</w:t>
            </w:r>
          </w:p>
        </w:tc>
        <w:tc>
          <w:tcPr>
            <w:tcW w:w="1112" w:type="dxa"/>
            <w:vAlign w:val="center"/>
          </w:tcPr>
          <w:p w:rsidR="00F45A84" w:rsidRDefault="00CF468F">
            <w:pPr>
              <w:jc w:val="center"/>
              <w:rPr>
                <w:rFonts w:ascii="微软雅黑" w:eastAsia="微软雅黑" w:hAnsi="微软雅黑"/>
              </w:rPr>
            </w:pPr>
            <w:r>
              <w:rPr>
                <w:rFonts w:ascii="微软雅黑" w:eastAsia="微软雅黑" w:hAnsi="微软雅黑" w:hint="eastAsia"/>
              </w:rPr>
              <w:lastRenderedPageBreak/>
              <w:t>是</w:t>
            </w:r>
          </w:p>
        </w:tc>
      </w:tr>
      <w:tr w:rsidR="00F45A84">
        <w:tc>
          <w:tcPr>
            <w:tcW w:w="851" w:type="dxa"/>
            <w:vAlign w:val="center"/>
          </w:tcPr>
          <w:p w:rsidR="00F45A84" w:rsidRDefault="00F45A84">
            <w:pPr>
              <w:pStyle w:val="af"/>
              <w:numPr>
                <w:ilvl w:val="0"/>
                <w:numId w:val="22"/>
              </w:numPr>
              <w:ind w:firstLineChars="0"/>
              <w:jc w:val="center"/>
              <w:rPr>
                <w:rFonts w:ascii="微软雅黑" w:eastAsia="微软雅黑" w:hAnsi="微软雅黑"/>
              </w:rPr>
            </w:pPr>
          </w:p>
        </w:tc>
        <w:tc>
          <w:tcPr>
            <w:tcW w:w="1191" w:type="dxa"/>
            <w:vAlign w:val="center"/>
          </w:tcPr>
          <w:p w:rsidR="00F45A84" w:rsidRDefault="00CF468F">
            <w:pPr>
              <w:rPr>
                <w:rFonts w:ascii="微软雅黑" w:eastAsia="微软雅黑" w:hAnsi="微软雅黑"/>
              </w:rPr>
            </w:pPr>
            <w:r>
              <w:rPr>
                <w:rFonts w:ascii="微软雅黑" w:eastAsia="微软雅黑" w:hAnsi="微软雅黑" w:hint="eastAsia"/>
              </w:rPr>
              <w:t>人员资格</w:t>
            </w:r>
          </w:p>
        </w:tc>
        <w:tc>
          <w:tcPr>
            <w:tcW w:w="851" w:type="dxa"/>
            <w:vAlign w:val="center"/>
          </w:tcPr>
          <w:p w:rsidR="00F45A84" w:rsidRDefault="00F45A84">
            <w:pPr>
              <w:jc w:val="center"/>
              <w:rPr>
                <w:rFonts w:ascii="微软雅黑" w:eastAsia="微软雅黑" w:hAnsi="微软雅黑"/>
              </w:rPr>
            </w:pPr>
          </w:p>
        </w:tc>
        <w:tc>
          <w:tcPr>
            <w:tcW w:w="5957" w:type="dxa"/>
            <w:vAlign w:val="center"/>
          </w:tcPr>
          <w:p w:rsidR="00F45A84" w:rsidRDefault="00CF468F">
            <w:pPr>
              <w:rPr>
                <w:rFonts w:ascii="微软雅黑" w:eastAsia="微软雅黑" w:hAnsi="微软雅黑"/>
              </w:rPr>
            </w:pPr>
            <w:r>
              <w:rPr>
                <w:rFonts w:ascii="微软雅黑" w:eastAsia="微软雅黑" w:hAnsi="微软雅黑" w:hint="eastAsia"/>
              </w:rPr>
              <w:t>本项目项目经理获得</w:t>
            </w:r>
            <w:r>
              <w:rPr>
                <w:rFonts w:ascii="微软雅黑" w:eastAsia="微软雅黑" w:hAnsi="微软雅黑"/>
              </w:rPr>
              <w:t>PMP证书</w:t>
            </w:r>
            <w:r>
              <w:rPr>
                <w:rFonts w:ascii="微软雅黑" w:eastAsia="微软雅黑" w:hAnsi="微软雅黑" w:hint="eastAsia"/>
              </w:rPr>
              <w:t>；</w:t>
            </w:r>
          </w:p>
          <w:p w:rsidR="00F45A84" w:rsidRDefault="00CF468F">
            <w:pPr>
              <w:rPr>
                <w:rFonts w:ascii="微软雅黑" w:eastAsia="微软雅黑" w:hAnsi="微软雅黑"/>
              </w:rPr>
            </w:pPr>
            <w:r>
              <w:rPr>
                <w:rFonts w:ascii="微软雅黑" w:eastAsia="微软雅黑" w:hAnsi="微软雅黑" w:hint="eastAsia"/>
              </w:rPr>
              <w:t>本项目项目经理获得高级项目经理</w:t>
            </w:r>
            <w:r>
              <w:rPr>
                <w:rFonts w:ascii="微软雅黑" w:eastAsia="微软雅黑" w:hAnsi="微软雅黑"/>
              </w:rPr>
              <w:t>证书</w:t>
            </w:r>
            <w:r>
              <w:rPr>
                <w:rFonts w:ascii="微软雅黑" w:eastAsia="微软雅黑" w:hAnsi="微软雅黑" w:hint="eastAsia"/>
              </w:rPr>
              <w:t>。</w:t>
            </w:r>
          </w:p>
          <w:p w:rsidR="00F45A84" w:rsidRDefault="00CF468F">
            <w:pPr>
              <w:rPr>
                <w:rFonts w:ascii="微软雅黑" w:eastAsia="微软雅黑" w:hAnsi="微软雅黑"/>
              </w:rPr>
            </w:pPr>
            <w:r>
              <w:rPr>
                <w:rFonts w:ascii="微软雅黑" w:eastAsia="微软雅黑" w:hAnsi="微软雅黑" w:hint="eastAsia"/>
              </w:rPr>
              <w:t>加盖投标人公章，并同时提供上述人员在投标人单位的社保证明（以社保机构出具的投标截止日前三个月内任何一个月的社保证明为准）复印件加盖投标人公章</w:t>
            </w:r>
          </w:p>
        </w:tc>
        <w:tc>
          <w:tcPr>
            <w:tcW w:w="1112"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851" w:type="dxa"/>
            <w:vAlign w:val="center"/>
          </w:tcPr>
          <w:p w:rsidR="00F45A84" w:rsidRDefault="00F45A84">
            <w:pPr>
              <w:pStyle w:val="af"/>
              <w:numPr>
                <w:ilvl w:val="0"/>
                <w:numId w:val="22"/>
              </w:numPr>
              <w:ind w:firstLineChars="0"/>
              <w:jc w:val="center"/>
              <w:rPr>
                <w:rFonts w:ascii="微软雅黑" w:eastAsia="微软雅黑" w:hAnsi="微软雅黑"/>
              </w:rPr>
            </w:pPr>
          </w:p>
        </w:tc>
        <w:tc>
          <w:tcPr>
            <w:tcW w:w="1191" w:type="dxa"/>
            <w:vAlign w:val="center"/>
          </w:tcPr>
          <w:p w:rsidR="00F45A84" w:rsidRDefault="00CF468F">
            <w:pPr>
              <w:rPr>
                <w:rFonts w:ascii="微软雅黑" w:eastAsia="微软雅黑" w:hAnsi="微软雅黑"/>
              </w:rPr>
            </w:pPr>
            <w:r>
              <w:rPr>
                <w:rFonts w:ascii="微软雅黑" w:eastAsia="微软雅黑" w:hAnsi="微软雅黑" w:hint="eastAsia"/>
              </w:rPr>
              <w:t>培训</w:t>
            </w: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5957" w:type="dxa"/>
            <w:vAlign w:val="center"/>
          </w:tcPr>
          <w:p w:rsidR="00F45A84" w:rsidRDefault="00CF468F">
            <w:pPr>
              <w:rPr>
                <w:rFonts w:ascii="微软雅黑" w:eastAsia="微软雅黑" w:hAnsi="微软雅黑"/>
              </w:rPr>
            </w:pPr>
            <w:r>
              <w:rPr>
                <w:rFonts w:ascii="微软雅黑" w:eastAsia="微软雅黑" w:hAnsi="微软雅黑" w:hint="eastAsia"/>
              </w:rPr>
              <w:t>提供不少于</w:t>
            </w:r>
            <w:r>
              <w:rPr>
                <w:rFonts w:ascii="微软雅黑" w:eastAsia="微软雅黑" w:hAnsi="微软雅黑"/>
              </w:rPr>
              <w:t>2天</w:t>
            </w:r>
            <w:r>
              <w:rPr>
                <w:rFonts w:ascii="微软雅黑" w:eastAsia="微软雅黑" w:hAnsi="微软雅黑" w:hint="eastAsia"/>
              </w:rPr>
              <w:t>5</w:t>
            </w:r>
            <w:r>
              <w:rPr>
                <w:rFonts w:ascii="微软雅黑" w:eastAsia="微软雅黑" w:hAnsi="微软雅黑"/>
              </w:rPr>
              <w:t>人的</w:t>
            </w:r>
            <w:r>
              <w:rPr>
                <w:rFonts w:ascii="微软雅黑" w:eastAsia="微软雅黑" w:hAnsi="微软雅黑" w:hint="eastAsia"/>
              </w:rPr>
              <w:t>理论、</w:t>
            </w:r>
            <w:r>
              <w:rPr>
                <w:rFonts w:ascii="微软雅黑" w:eastAsia="微软雅黑" w:hAnsi="微软雅黑"/>
              </w:rPr>
              <w:t>安装</w:t>
            </w:r>
            <w:r>
              <w:rPr>
                <w:rFonts w:ascii="微软雅黑" w:eastAsia="微软雅黑" w:hAnsi="微软雅黑" w:hint="eastAsia"/>
              </w:rPr>
              <w:t>、</w:t>
            </w:r>
            <w:r>
              <w:rPr>
                <w:rFonts w:ascii="微软雅黑" w:eastAsia="微软雅黑" w:hAnsi="微软雅黑"/>
              </w:rPr>
              <w:t>配置</w:t>
            </w:r>
            <w:r>
              <w:rPr>
                <w:rFonts w:ascii="微软雅黑" w:eastAsia="微软雅黑" w:hAnsi="微软雅黑" w:hint="eastAsia"/>
              </w:rPr>
              <w:t>维护</w:t>
            </w:r>
            <w:r>
              <w:rPr>
                <w:rFonts w:ascii="微软雅黑" w:eastAsia="微软雅黑" w:hAnsi="微软雅黑"/>
              </w:rPr>
              <w:t>等实操培训课程，场地、交通等与培训相关的费用均由投标人承担。</w:t>
            </w:r>
          </w:p>
        </w:tc>
        <w:tc>
          <w:tcPr>
            <w:tcW w:w="1112"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851" w:type="dxa"/>
            <w:vAlign w:val="center"/>
          </w:tcPr>
          <w:p w:rsidR="00F45A84" w:rsidRDefault="00F45A84">
            <w:pPr>
              <w:pStyle w:val="af"/>
              <w:numPr>
                <w:ilvl w:val="0"/>
                <w:numId w:val="22"/>
              </w:numPr>
              <w:ind w:firstLineChars="0"/>
              <w:jc w:val="center"/>
              <w:rPr>
                <w:rFonts w:ascii="微软雅黑" w:eastAsia="微软雅黑" w:hAnsi="微软雅黑"/>
              </w:rPr>
            </w:pPr>
          </w:p>
        </w:tc>
        <w:tc>
          <w:tcPr>
            <w:tcW w:w="1191" w:type="dxa"/>
            <w:vAlign w:val="center"/>
          </w:tcPr>
          <w:p w:rsidR="00F45A84" w:rsidRDefault="00CF468F">
            <w:pPr>
              <w:rPr>
                <w:rFonts w:ascii="微软雅黑" w:eastAsia="微软雅黑" w:hAnsi="微软雅黑"/>
              </w:rPr>
            </w:pPr>
            <w:r>
              <w:rPr>
                <w:rFonts w:ascii="微软雅黑" w:eastAsia="微软雅黑" w:hAnsi="微软雅黑" w:hint="eastAsia"/>
              </w:rPr>
              <w:t>勘测、实施服务</w:t>
            </w:r>
          </w:p>
        </w:tc>
        <w:tc>
          <w:tcPr>
            <w:tcW w:w="851" w:type="dxa"/>
            <w:vAlign w:val="center"/>
          </w:tcPr>
          <w:p w:rsidR="00F45A84" w:rsidRDefault="00CF468F">
            <w:pPr>
              <w:jc w:val="center"/>
              <w:rPr>
                <w:rFonts w:ascii="微软雅黑" w:eastAsia="微软雅黑" w:hAnsi="微软雅黑"/>
              </w:rPr>
            </w:pPr>
            <w:r>
              <w:rPr>
                <w:rFonts w:ascii="微软雅黑" w:eastAsia="微软雅黑" w:hAnsi="微软雅黑" w:hint="eastAsia"/>
              </w:rPr>
              <w:t>★</w:t>
            </w:r>
          </w:p>
        </w:tc>
        <w:tc>
          <w:tcPr>
            <w:tcW w:w="5957" w:type="dxa"/>
            <w:vAlign w:val="center"/>
          </w:tcPr>
          <w:p w:rsidR="00F45A84" w:rsidRDefault="00CF468F">
            <w:pPr>
              <w:rPr>
                <w:rFonts w:ascii="微软雅黑" w:eastAsia="微软雅黑" w:hAnsi="微软雅黑"/>
              </w:rPr>
            </w:pPr>
            <w:r>
              <w:rPr>
                <w:rFonts w:ascii="微软雅黑" w:eastAsia="微软雅黑" w:hAnsi="微软雅黑" w:hint="eastAsia"/>
              </w:rPr>
              <w:t>为了保障项目交付质量，投标人收到采购文件和资料后应结合现场进行勘察，勘察完成后则按实际需求提供完成本项目所需的相关耗材。本项目投标人统一于</w:t>
            </w:r>
            <w:r>
              <w:rPr>
                <w:rFonts w:ascii="微软雅黑" w:eastAsia="微软雅黑" w:hAnsi="微软雅黑"/>
              </w:rPr>
              <w:t>XXXX年XX月 XX日XX点，到</w:t>
            </w:r>
            <w:r>
              <w:rPr>
                <w:rFonts w:ascii="微软雅黑" w:eastAsia="微软雅黑" w:hAnsi="微软雅黑" w:hint="eastAsia"/>
              </w:rPr>
              <w:t>X</w:t>
            </w:r>
            <w:r>
              <w:rPr>
                <w:rFonts w:ascii="微软雅黑" w:eastAsia="微软雅黑" w:hAnsi="微软雅黑"/>
              </w:rPr>
              <w:t>XXXXXX</w:t>
            </w:r>
            <w:r>
              <w:rPr>
                <w:rFonts w:ascii="微软雅黑" w:eastAsia="微软雅黑" w:hAnsi="微软雅黑" w:hint="eastAsia"/>
              </w:rPr>
              <w:t>地点</w:t>
            </w:r>
            <w:r>
              <w:rPr>
                <w:rFonts w:ascii="微软雅黑" w:eastAsia="微软雅黑" w:hAnsi="微软雅黑"/>
              </w:rPr>
              <w:t>进行集中现场勘察。勘察结束后领取《现场勘察回执》，联系人：</w:t>
            </w:r>
            <w:r>
              <w:rPr>
                <w:rFonts w:ascii="微软雅黑" w:eastAsia="微软雅黑" w:hAnsi="微软雅黑" w:hint="eastAsia"/>
              </w:rPr>
              <w:t>X</w:t>
            </w:r>
            <w:r>
              <w:rPr>
                <w:rFonts w:ascii="微软雅黑" w:eastAsia="微软雅黑" w:hAnsi="微软雅黑"/>
              </w:rPr>
              <w:t>X老师,电话</w:t>
            </w:r>
            <w:r>
              <w:rPr>
                <w:rFonts w:ascii="微软雅黑" w:eastAsia="微软雅黑" w:hAnsi="微软雅黑" w:hint="eastAsia"/>
              </w:rPr>
              <w:t>X</w:t>
            </w:r>
            <w:r>
              <w:rPr>
                <w:rFonts w:ascii="微软雅黑" w:eastAsia="微软雅黑" w:hAnsi="微软雅黑"/>
              </w:rPr>
              <w:t>XXXXXXXXX。投标时提供用户部门盖章的《现场勘察回执》原件。</w:t>
            </w:r>
          </w:p>
        </w:tc>
        <w:tc>
          <w:tcPr>
            <w:tcW w:w="1112"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r w:rsidR="00F45A84">
        <w:tc>
          <w:tcPr>
            <w:tcW w:w="851" w:type="dxa"/>
            <w:vAlign w:val="center"/>
          </w:tcPr>
          <w:p w:rsidR="00F45A84" w:rsidRDefault="00F45A84">
            <w:pPr>
              <w:pStyle w:val="af"/>
              <w:numPr>
                <w:ilvl w:val="0"/>
                <w:numId w:val="22"/>
              </w:numPr>
              <w:ind w:firstLineChars="0"/>
              <w:jc w:val="center"/>
              <w:rPr>
                <w:rFonts w:ascii="微软雅黑" w:eastAsia="微软雅黑" w:hAnsi="微软雅黑"/>
              </w:rPr>
            </w:pPr>
          </w:p>
        </w:tc>
        <w:tc>
          <w:tcPr>
            <w:tcW w:w="1191" w:type="dxa"/>
            <w:vAlign w:val="center"/>
          </w:tcPr>
          <w:p w:rsidR="00F45A84" w:rsidRDefault="00CF468F">
            <w:pPr>
              <w:rPr>
                <w:rFonts w:ascii="微软雅黑" w:eastAsia="微软雅黑" w:hAnsi="微软雅黑"/>
              </w:rPr>
            </w:pPr>
            <w:r>
              <w:rPr>
                <w:rFonts w:ascii="微软雅黑" w:eastAsia="微软雅黑" w:hAnsi="微软雅黑" w:hint="eastAsia"/>
              </w:rPr>
              <w:t>本地化服务</w:t>
            </w:r>
          </w:p>
        </w:tc>
        <w:tc>
          <w:tcPr>
            <w:tcW w:w="851" w:type="dxa"/>
            <w:vAlign w:val="center"/>
          </w:tcPr>
          <w:p w:rsidR="00F45A84" w:rsidRDefault="00F45A84">
            <w:pPr>
              <w:jc w:val="center"/>
              <w:rPr>
                <w:rFonts w:ascii="微软雅黑" w:eastAsia="微软雅黑" w:hAnsi="微软雅黑"/>
              </w:rPr>
            </w:pPr>
          </w:p>
        </w:tc>
        <w:tc>
          <w:tcPr>
            <w:tcW w:w="5957" w:type="dxa"/>
            <w:vAlign w:val="center"/>
          </w:tcPr>
          <w:p w:rsidR="00F45A84" w:rsidRDefault="00CF468F">
            <w:pPr>
              <w:rPr>
                <w:rFonts w:ascii="微软雅黑" w:eastAsia="微软雅黑" w:hAnsi="微软雅黑"/>
              </w:rPr>
            </w:pPr>
            <w:r>
              <w:rPr>
                <w:rFonts w:ascii="微软雅黑" w:eastAsia="微软雅黑" w:hAnsi="微软雅黑" w:hint="eastAsia"/>
              </w:rPr>
              <w:t>为了能提供及时有效的服务，投标人需要具备本地化服务能力，在广州具有服务网点，投标时需提供相关证明并加盖公章。</w:t>
            </w:r>
          </w:p>
        </w:tc>
        <w:tc>
          <w:tcPr>
            <w:tcW w:w="1112" w:type="dxa"/>
            <w:vAlign w:val="center"/>
          </w:tcPr>
          <w:p w:rsidR="00F45A84" w:rsidRDefault="00CF468F">
            <w:pPr>
              <w:jc w:val="center"/>
              <w:rPr>
                <w:rFonts w:ascii="微软雅黑" w:eastAsia="微软雅黑" w:hAnsi="微软雅黑"/>
              </w:rPr>
            </w:pPr>
            <w:r>
              <w:rPr>
                <w:rFonts w:ascii="微软雅黑" w:eastAsia="微软雅黑" w:hAnsi="微软雅黑" w:hint="eastAsia"/>
              </w:rPr>
              <w:t>是</w:t>
            </w:r>
          </w:p>
        </w:tc>
      </w:tr>
    </w:tbl>
    <w:p w:rsidR="00F45A84" w:rsidRDefault="00F45A84">
      <w:pPr>
        <w:ind w:firstLineChars="200" w:firstLine="420"/>
        <w:rPr>
          <w:rFonts w:ascii="微软雅黑" w:eastAsia="微软雅黑" w:hAnsi="微软雅黑"/>
        </w:rPr>
      </w:pPr>
    </w:p>
    <w:sectPr w:rsidR="00F45A84" w:rsidSect="00027F2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90" w:rsidRDefault="00A63790" w:rsidP="00F6590E">
      <w:pPr>
        <w:spacing w:line="240" w:lineRule="auto"/>
      </w:pPr>
      <w:r>
        <w:separator/>
      </w:r>
    </w:p>
  </w:endnote>
  <w:endnote w:type="continuationSeparator" w:id="0">
    <w:p w:rsidR="00A63790" w:rsidRDefault="00A63790" w:rsidP="00F65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90" w:rsidRDefault="00A63790" w:rsidP="00F6590E">
      <w:pPr>
        <w:spacing w:line="240" w:lineRule="auto"/>
      </w:pPr>
      <w:r>
        <w:separator/>
      </w:r>
    </w:p>
  </w:footnote>
  <w:footnote w:type="continuationSeparator" w:id="0">
    <w:p w:rsidR="00A63790" w:rsidRDefault="00A63790" w:rsidP="00F65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C46"/>
    <w:multiLevelType w:val="hybridMultilevel"/>
    <w:tmpl w:val="667C26D8"/>
    <w:lvl w:ilvl="0" w:tplc="3AD463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4D3887"/>
    <w:multiLevelType w:val="multilevel"/>
    <w:tmpl w:val="044D3887"/>
    <w:lvl w:ilvl="0">
      <w:start w:val="1"/>
      <w:numFmt w:val="chineseCountingThousand"/>
      <w:pStyle w:val="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isLgl/>
      <w:lvlText w:val="%1.%2"/>
      <w:lvlJc w:val="left"/>
      <w:pPr>
        <w:ind w:left="576" w:hanging="576"/>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2" w:hanging="1152"/>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abstractNum w:abstractNumId="2">
    <w:nsid w:val="0CBE78C5"/>
    <w:multiLevelType w:val="multilevel"/>
    <w:tmpl w:val="0CBE78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BB3E8F"/>
    <w:multiLevelType w:val="multilevel"/>
    <w:tmpl w:val="19BB3E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A34CA6"/>
    <w:multiLevelType w:val="multilevel"/>
    <w:tmpl w:val="1CA34CA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FD1D82"/>
    <w:multiLevelType w:val="multilevel"/>
    <w:tmpl w:val="1DFD1D8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973C5A"/>
    <w:multiLevelType w:val="multilevel"/>
    <w:tmpl w:val="25973C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AF43FC"/>
    <w:multiLevelType w:val="multilevel"/>
    <w:tmpl w:val="2AAF43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8B77B5"/>
    <w:multiLevelType w:val="multilevel"/>
    <w:tmpl w:val="3B8B77B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9A0D89"/>
    <w:multiLevelType w:val="multilevel"/>
    <w:tmpl w:val="409A0D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737C68"/>
    <w:multiLevelType w:val="multilevel"/>
    <w:tmpl w:val="42737C6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AC7EED"/>
    <w:multiLevelType w:val="multilevel"/>
    <w:tmpl w:val="46AC7E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78D2D68"/>
    <w:multiLevelType w:val="hybridMultilevel"/>
    <w:tmpl w:val="D6889DFA"/>
    <w:lvl w:ilvl="0" w:tplc="C366B5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FC04C3"/>
    <w:multiLevelType w:val="multilevel"/>
    <w:tmpl w:val="51FC04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2F13497"/>
    <w:multiLevelType w:val="multilevel"/>
    <w:tmpl w:val="52F134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C7630A"/>
    <w:multiLevelType w:val="multilevel"/>
    <w:tmpl w:val="59C7630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4C17CD1"/>
    <w:multiLevelType w:val="multilevel"/>
    <w:tmpl w:val="64C17CD1"/>
    <w:lvl w:ilvl="0">
      <w:start w:val="1"/>
      <w:numFmt w:val="chineseCountingThousand"/>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17">
    <w:nsid w:val="651D57DD"/>
    <w:multiLevelType w:val="multilevel"/>
    <w:tmpl w:val="651D57DD"/>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AD1463"/>
    <w:multiLevelType w:val="multilevel"/>
    <w:tmpl w:val="67AD146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EDD51A0"/>
    <w:multiLevelType w:val="multilevel"/>
    <w:tmpl w:val="6EDD51A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38E50C8"/>
    <w:multiLevelType w:val="multilevel"/>
    <w:tmpl w:val="738E50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E537D5E"/>
    <w:multiLevelType w:val="multilevel"/>
    <w:tmpl w:val="7E537D5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EAC52DB"/>
    <w:multiLevelType w:val="multilevel"/>
    <w:tmpl w:val="7EAC52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EE024C7"/>
    <w:multiLevelType w:val="multilevel"/>
    <w:tmpl w:val="7EE024C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6"/>
  </w:num>
  <w:num w:numId="3">
    <w:abstractNumId w:val="14"/>
  </w:num>
  <w:num w:numId="4">
    <w:abstractNumId w:val="17"/>
  </w:num>
  <w:num w:numId="5">
    <w:abstractNumId w:val="22"/>
  </w:num>
  <w:num w:numId="6">
    <w:abstractNumId w:val="2"/>
  </w:num>
  <w:num w:numId="7">
    <w:abstractNumId w:val="20"/>
  </w:num>
  <w:num w:numId="8">
    <w:abstractNumId w:val="8"/>
  </w:num>
  <w:num w:numId="9">
    <w:abstractNumId w:val="13"/>
  </w:num>
  <w:num w:numId="10">
    <w:abstractNumId w:val="19"/>
  </w:num>
  <w:num w:numId="11">
    <w:abstractNumId w:val="4"/>
  </w:num>
  <w:num w:numId="12">
    <w:abstractNumId w:val="10"/>
  </w:num>
  <w:num w:numId="13">
    <w:abstractNumId w:val="23"/>
  </w:num>
  <w:num w:numId="14">
    <w:abstractNumId w:val="6"/>
  </w:num>
  <w:num w:numId="15">
    <w:abstractNumId w:val="3"/>
  </w:num>
  <w:num w:numId="16">
    <w:abstractNumId w:val="7"/>
  </w:num>
  <w:num w:numId="17">
    <w:abstractNumId w:val="15"/>
  </w:num>
  <w:num w:numId="18">
    <w:abstractNumId w:val="9"/>
  </w:num>
  <w:num w:numId="19">
    <w:abstractNumId w:val="11"/>
  </w:num>
  <w:num w:numId="20">
    <w:abstractNumId w:val="18"/>
  </w:num>
  <w:num w:numId="21">
    <w:abstractNumId w:val="5"/>
  </w:num>
  <w:num w:numId="22">
    <w:abstractNumId w:val="21"/>
  </w:num>
  <w:num w:numId="23">
    <w:abstractNumId w:val="1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A3A"/>
    <w:rsid w:val="00026C46"/>
    <w:rsid w:val="00027F24"/>
    <w:rsid w:val="000473F1"/>
    <w:rsid w:val="000571ED"/>
    <w:rsid w:val="0006647F"/>
    <w:rsid w:val="000761B2"/>
    <w:rsid w:val="000848D0"/>
    <w:rsid w:val="000D7F12"/>
    <w:rsid w:val="000F2E40"/>
    <w:rsid w:val="000F4891"/>
    <w:rsid w:val="000F5EDC"/>
    <w:rsid w:val="001044AF"/>
    <w:rsid w:val="00112AD5"/>
    <w:rsid w:val="001543BB"/>
    <w:rsid w:val="001673E1"/>
    <w:rsid w:val="0018112F"/>
    <w:rsid w:val="00194B76"/>
    <w:rsid w:val="001A4497"/>
    <w:rsid w:val="001C6F99"/>
    <w:rsid w:val="001E0D68"/>
    <w:rsid w:val="001E24C1"/>
    <w:rsid w:val="001F0622"/>
    <w:rsid w:val="0020474E"/>
    <w:rsid w:val="002106ED"/>
    <w:rsid w:val="002248D1"/>
    <w:rsid w:val="00247DDF"/>
    <w:rsid w:val="00291D7A"/>
    <w:rsid w:val="00291EE8"/>
    <w:rsid w:val="002B10E8"/>
    <w:rsid w:val="002B2E09"/>
    <w:rsid w:val="002B3C9D"/>
    <w:rsid w:val="002B6965"/>
    <w:rsid w:val="002B69F6"/>
    <w:rsid w:val="002D0C3A"/>
    <w:rsid w:val="002E3E83"/>
    <w:rsid w:val="00324140"/>
    <w:rsid w:val="0036307B"/>
    <w:rsid w:val="00363223"/>
    <w:rsid w:val="00366FBF"/>
    <w:rsid w:val="003714B9"/>
    <w:rsid w:val="00375ECD"/>
    <w:rsid w:val="003C0703"/>
    <w:rsid w:val="003F49D4"/>
    <w:rsid w:val="00401BF4"/>
    <w:rsid w:val="00404EED"/>
    <w:rsid w:val="00406B55"/>
    <w:rsid w:val="00407D00"/>
    <w:rsid w:val="00436DEA"/>
    <w:rsid w:val="00436E51"/>
    <w:rsid w:val="004405BA"/>
    <w:rsid w:val="00440B3B"/>
    <w:rsid w:val="004526AC"/>
    <w:rsid w:val="00462CF4"/>
    <w:rsid w:val="004659C7"/>
    <w:rsid w:val="0046606F"/>
    <w:rsid w:val="004660A8"/>
    <w:rsid w:val="00474562"/>
    <w:rsid w:val="00477720"/>
    <w:rsid w:val="00480E13"/>
    <w:rsid w:val="00482607"/>
    <w:rsid w:val="004B3C60"/>
    <w:rsid w:val="004D4B19"/>
    <w:rsid w:val="004D59C6"/>
    <w:rsid w:val="004D6649"/>
    <w:rsid w:val="004E4CDA"/>
    <w:rsid w:val="004E6AA0"/>
    <w:rsid w:val="00510076"/>
    <w:rsid w:val="00527FA8"/>
    <w:rsid w:val="0054170F"/>
    <w:rsid w:val="005516B4"/>
    <w:rsid w:val="00586FB5"/>
    <w:rsid w:val="005A3575"/>
    <w:rsid w:val="005C7B32"/>
    <w:rsid w:val="005D05AC"/>
    <w:rsid w:val="005D1639"/>
    <w:rsid w:val="005E69D4"/>
    <w:rsid w:val="005F3406"/>
    <w:rsid w:val="00600973"/>
    <w:rsid w:val="00603788"/>
    <w:rsid w:val="00604508"/>
    <w:rsid w:val="00615429"/>
    <w:rsid w:val="00621C4A"/>
    <w:rsid w:val="00635AFC"/>
    <w:rsid w:val="006363C8"/>
    <w:rsid w:val="00647D7A"/>
    <w:rsid w:val="00673176"/>
    <w:rsid w:val="00690B6F"/>
    <w:rsid w:val="006B5E0E"/>
    <w:rsid w:val="006C0649"/>
    <w:rsid w:val="006F1236"/>
    <w:rsid w:val="006F1D95"/>
    <w:rsid w:val="0071328A"/>
    <w:rsid w:val="00725911"/>
    <w:rsid w:val="00727DE1"/>
    <w:rsid w:val="00732243"/>
    <w:rsid w:val="00742D21"/>
    <w:rsid w:val="00743439"/>
    <w:rsid w:val="007441AB"/>
    <w:rsid w:val="00747321"/>
    <w:rsid w:val="007560F3"/>
    <w:rsid w:val="007962AD"/>
    <w:rsid w:val="007A4EE9"/>
    <w:rsid w:val="007C7BC5"/>
    <w:rsid w:val="007E44A4"/>
    <w:rsid w:val="007F1D62"/>
    <w:rsid w:val="0080503B"/>
    <w:rsid w:val="008055B6"/>
    <w:rsid w:val="00841F26"/>
    <w:rsid w:val="00860EB5"/>
    <w:rsid w:val="0088446F"/>
    <w:rsid w:val="008A41C2"/>
    <w:rsid w:val="008A6F95"/>
    <w:rsid w:val="008A757C"/>
    <w:rsid w:val="008C22C4"/>
    <w:rsid w:val="008D3095"/>
    <w:rsid w:val="008D572B"/>
    <w:rsid w:val="008D5FA3"/>
    <w:rsid w:val="008E160A"/>
    <w:rsid w:val="008E2527"/>
    <w:rsid w:val="008E34BE"/>
    <w:rsid w:val="008E4761"/>
    <w:rsid w:val="009044D1"/>
    <w:rsid w:val="009378CF"/>
    <w:rsid w:val="00940CA1"/>
    <w:rsid w:val="009946A1"/>
    <w:rsid w:val="009B1885"/>
    <w:rsid w:val="009C3D15"/>
    <w:rsid w:val="009D0F58"/>
    <w:rsid w:val="009D17AD"/>
    <w:rsid w:val="009D37F6"/>
    <w:rsid w:val="00A07F77"/>
    <w:rsid w:val="00A12B55"/>
    <w:rsid w:val="00A15B8F"/>
    <w:rsid w:val="00A2481B"/>
    <w:rsid w:val="00A31282"/>
    <w:rsid w:val="00A40F35"/>
    <w:rsid w:val="00A44F9F"/>
    <w:rsid w:val="00A467B2"/>
    <w:rsid w:val="00A60A3A"/>
    <w:rsid w:val="00A610F8"/>
    <w:rsid w:val="00A63790"/>
    <w:rsid w:val="00A80C8D"/>
    <w:rsid w:val="00A82F01"/>
    <w:rsid w:val="00A8751C"/>
    <w:rsid w:val="00A87593"/>
    <w:rsid w:val="00A939AA"/>
    <w:rsid w:val="00AB31E5"/>
    <w:rsid w:val="00AD50C5"/>
    <w:rsid w:val="00AE0FC6"/>
    <w:rsid w:val="00AE7D6F"/>
    <w:rsid w:val="00B03549"/>
    <w:rsid w:val="00B23A65"/>
    <w:rsid w:val="00B54196"/>
    <w:rsid w:val="00B67E54"/>
    <w:rsid w:val="00B744B1"/>
    <w:rsid w:val="00B8281B"/>
    <w:rsid w:val="00BB4E21"/>
    <w:rsid w:val="00BE3E22"/>
    <w:rsid w:val="00BF1073"/>
    <w:rsid w:val="00C049F7"/>
    <w:rsid w:val="00C26E3E"/>
    <w:rsid w:val="00C438FD"/>
    <w:rsid w:val="00C80051"/>
    <w:rsid w:val="00CC322E"/>
    <w:rsid w:val="00CD0776"/>
    <w:rsid w:val="00CE7C69"/>
    <w:rsid w:val="00CF0576"/>
    <w:rsid w:val="00CF468F"/>
    <w:rsid w:val="00D028A0"/>
    <w:rsid w:val="00D158D7"/>
    <w:rsid w:val="00D169B0"/>
    <w:rsid w:val="00D3242F"/>
    <w:rsid w:val="00D41552"/>
    <w:rsid w:val="00D507A1"/>
    <w:rsid w:val="00D70DCA"/>
    <w:rsid w:val="00D8555F"/>
    <w:rsid w:val="00DA0A15"/>
    <w:rsid w:val="00DB4C05"/>
    <w:rsid w:val="00DC6968"/>
    <w:rsid w:val="00DD33B1"/>
    <w:rsid w:val="00DE270A"/>
    <w:rsid w:val="00DF120F"/>
    <w:rsid w:val="00DF3687"/>
    <w:rsid w:val="00E16344"/>
    <w:rsid w:val="00E40CE2"/>
    <w:rsid w:val="00E40F07"/>
    <w:rsid w:val="00E44F68"/>
    <w:rsid w:val="00E678D7"/>
    <w:rsid w:val="00E81CF9"/>
    <w:rsid w:val="00E858D2"/>
    <w:rsid w:val="00EC50D2"/>
    <w:rsid w:val="00EF69C6"/>
    <w:rsid w:val="00F11727"/>
    <w:rsid w:val="00F45A84"/>
    <w:rsid w:val="00F5022A"/>
    <w:rsid w:val="00F55DC9"/>
    <w:rsid w:val="00F6590E"/>
    <w:rsid w:val="00FB35AC"/>
    <w:rsid w:val="00FD5249"/>
    <w:rsid w:val="00FD7F42"/>
    <w:rsid w:val="1EB15CA8"/>
    <w:rsid w:val="31E15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24"/>
    <w:pPr>
      <w:widowControl w:val="0"/>
      <w:spacing w:line="360" w:lineRule="auto"/>
      <w:jc w:val="both"/>
    </w:pPr>
    <w:rPr>
      <w:rFonts w:ascii="宋体" w:eastAsia="宋体" w:hAnsi="宋体"/>
      <w:kern w:val="2"/>
      <w:sz w:val="21"/>
      <w:szCs w:val="21"/>
    </w:rPr>
  </w:style>
  <w:style w:type="paragraph" w:styleId="1">
    <w:name w:val="heading 1"/>
    <w:basedOn w:val="a"/>
    <w:next w:val="a"/>
    <w:link w:val="1Char"/>
    <w:uiPriority w:val="9"/>
    <w:qFormat/>
    <w:rsid w:val="00027F24"/>
    <w:pPr>
      <w:keepNext/>
      <w:keepLines/>
      <w:numPr>
        <w:numId w:val="1"/>
      </w:numPr>
      <w:spacing w:before="340" w:after="330" w:line="578" w:lineRule="auto"/>
      <w:outlineLvl w:val="0"/>
    </w:pPr>
    <w:rPr>
      <w:rFonts w:ascii="微软雅黑" w:eastAsia="微软雅黑" w:hAnsi="微软雅黑"/>
      <w:b/>
      <w:bCs/>
      <w:kern w:val="44"/>
      <w:sz w:val="44"/>
      <w:szCs w:val="44"/>
    </w:rPr>
  </w:style>
  <w:style w:type="paragraph" w:styleId="2">
    <w:name w:val="heading 2"/>
    <w:basedOn w:val="a"/>
    <w:next w:val="a"/>
    <w:link w:val="2Char"/>
    <w:uiPriority w:val="9"/>
    <w:qFormat/>
    <w:rsid w:val="00027F24"/>
    <w:pPr>
      <w:keepNext/>
      <w:keepLines/>
      <w:numPr>
        <w:ilvl w:val="1"/>
        <w:numId w:val="2"/>
      </w:numPr>
      <w:spacing w:before="260" w:after="260" w:line="416" w:lineRule="auto"/>
      <w:outlineLvl w:val="1"/>
    </w:pPr>
    <w:rPr>
      <w:rFonts w:ascii="微软雅黑" w:eastAsia="微软雅黑" w:hAnsi="微软雅黑" w:cstheme="majorBidi"/>
      <w:b/>
      <w:bCs/>
      <w:sz w:val="32"/>
      <w:szCs w:val="32"/>
    </w:rPr>
  </w:style>
  <w:style w:type="paragraph" w:styleId="3">
    <w:name w:val="heading 3"/>
    <w:basedOn w:val="a"/>
    <w:next w:val="a"/>
    <w:link w:val="3Char"/>
    <w:uiPriority w:val="9"/>
    <w:qFormat/>
    <w:rsid w:val="00027F24"/>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qFormat/>
    <w:rsid w:val="00027F24"/>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qFormat/>
    <w:rsid w:val="00027F2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qFormat/>
    <w:rsid w:val="00027F24"/>
    <w:pPr>
      <w:keepNext/>
      <w:keepLines/>
      <w:numPr>
        <w:ilvl w:val="5"/>
        <w:numId w:val="1"/>
      </w:numPr>
      <w:spacing w:before="240" w:after="64" w:line="320" w:lineRule="auto"/>
      <w:outlineLvl w:val="5"/>
    </w:pPr>
    <w:rPr>
      <w:rFonts w:asciiTheme="majorHAnsi" w:hAnsiTheme="majorHAnsi" w:cstheme="majorBidi"/>
      <w:b/>
      <w:bCs/>
      <w:sz w:val="24"/>
      <w:szCs w:val="24"/>
    </w:rPr>
  </w:style>
  <w:style w:type="paragraph" w:styleId="7">
    <w:name w:val="heading 7"/>
    <w:basedOn w:val="a"/>
    <w:next w:val="a"/>
    <w:link w:val="7Char"/>
    <w:uiPriority w:val="9"/>
    <w:qFormat/>
    <w:rsid w:val="00027F24"/>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qFormat/>
    <w:rsid w:val="00027F24"/>
    <w:pPr>
      <w:keepNext/>
      <w:keepLines/>
      <w:numPr>
        <w:ilvl w:val="7"/>
        <w:numId w:val="1"/>
      </w:numPr>
      <w:spacing w:before="240" w:after="64" w:line="320" w:lineRule="auto"/>
      <w:outlineLvl w:val="7"/>
    </w:pPr>
    <w:rPr>
      <w:rFonts w:asciiTheme="majorHAnsi" w:hAnsiTheme="majorHAnsi" w:cstheme="majorBidi"/>
      <w:sz w:val="24"/>
      <w:szCs w:val="24"/>
    </w:rPr>
  </w:style>
  <w:style w:type="paragraph" w:styleId="9">
    <w:name w:val="heading 9"/>
    <w:basedOn w:val="a"/>
    <w:next w:val="a"/>
    <w:link w:val="9Char"/>
    <w:uiPriority w:val="9"/>
    <w:qFormat/>
    <w:rsid w:val="00027F24"/>
    <w:pPr>
      <w:keepNext/>
      <w:keepLines/>
      <w:numPr>
        <w:ilvl w:val="8"/>
        <w:numId w:val="1"/>
      </w:numPr>
      <w:spacing w:before="240" w:after="64" w:line="320" w:lineRule="auto"/>
      <w:outlineLvl w:val="8"/>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27F24"/>
    <w:rPr>
      <w:b/>
      <w:bCs/>
    </w:rPr>
  </w:style>
  <w:style w:type="paragraph" w:styleId="a4">
    <w:name w:val="annotation text"/>
    <w:basedOn w:val="a"/>
    <w:link w:val="Char0"/>
    <w:uiPriority w:val="99"/>
    <w:semiHidden/>
    <w:unhideWhenUsed/>
    <w:qFormat/>
    <w:rsid w:val="00027F24"/>
    <w:pPr>
      <w:jc w:val="left"/>
    </w:pPr>
  </w:style>
  <w:style w:type="paragraph" w:styleId="a5">
    <w:name w:val="Balloon Text"/>
    <w:basedOn w:val="a"/>
    <w:link w:val="Char1"/>
    <w:uiPriority w:val="99"/>
    <w:semiHidden/>
    <w:unhideWhenUsed/>
    <w:qFormat/>
    <w:rsid w:val="00027F24"/>
    <w:pPr>
      <w:spacing w:line="240" w:lineRule="auto"/>
    </w:pPr>
    <w:rPr>
      <w:sz w:val="18"/>
      <w:szCs w:val="18"/>
    </w:rPr>
  </w:style>
  <w:style w:type="paragraph" w:styleId="a6">
    <w:name w:val="footer"/>
    <w:basedOn w:val="a"/>
    <w:link w:val="Char2"/>
    <w:uiPriority w:val="99"/>
    <w:unhideWhenUsed/>
    <w:qFormat/>
    <w:rsid w:val="00027F24"/>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027F24"/>
    <w:pPr>
      <w:pBdr>
        <w:bottom w:val="single" w:sz="6" w:space="1" w:color="auto"/>
      </w:pBdr>
      <w:tabs>
        <w:tab w:val="center" w:pos="4153"/>
        <w:tab w:val="right" w:pos="8306"/>
      </w:tabs>
      <w:snapToGrid w:val="0"/>
      <w:spacing w:line="240" w:lineRule="auto"/>
      <w:jc w:val="center"/>
    </w:pPr>
    <w:rPr>
      <w:sz w:val="18"/>
      <w:szCs w:val="18"/>
    </w:rPr>
  </w:style>
  <w:style w:type="paragraph" w:styleId="a8">
    <w:name w:val="Title"/>
    <w:basedOn w:val="a"/>
    <w:next w:val="a"/>
    <w:link w:val="Char4"/>
    <w:uiPriority w:val="10"/>
    <w:qFormat/>
    <w:rsid w:val="00027F24"/>
    <w:pPr>
      <w:spacing w:before="240" w:after="60"/>
      <w:jc w:val="center"/>
      <w:outlineLvl w:val="0"/>
    </w:pPr>
    <w:rPr>
      <w:rFonts w:asciiTheme="majorHAnsi" w:hAnsiTheme="majorHAnsi" w:cstheme="majorBidi"/>
      <w:b/>
      <w:bCs/>
      <w:sz w:val="32"/>
      <w:szCs w:val="32"/>
    </w:rPr>
  </w:style>
  <w:style w:type="character" w:styleId="a9">
    <w:name w:val="FollowedHyperlink"/>
    <w:basedOn w:val="a0"/>
    <w:uiPriority w:val="99"/>
    <w:semiHidden/>
    <w:unhideWhenUsed/>
    <w:qFormat/>
    <w:rsid w:val="00027F24"/>
    <w:rPr>
      <w:color w:val="954F72" w:themeColor="followedHyperlink"/>
      <w:u w:val="single"/>
    </w:rPr>
  </w:style>
  <w:style w:type="character" w:styleId="aa">
    <w:name w:val="Hyperlink"/>
    <w:basedOn w:val="a0"/>
    <w:uiPriority w:val="99"/>
    <w:unhideWhenUsed/>
    <w:qFormat/>
    <w:rsid w:val="00027F24"/>
    <w:rPr>
      <w:color w:val="0000FF"/>
      <w:u w:val="single"/>
    </w:rPr>
  </w:style>
  <w:style w:type="character" w:styleId="ab">
    <w:name w:val="annotation reference"/>
    <w:basedOn w:val="a0"/>
    <w:uiPriority w:val="99"/>
    <w:semiHidden/>
    <w:unhideWhenUsed/>
    <w:qFormat/>
    <w:rsid w:val="00027F24"/>
    <w:rPr>
      <w:sz w:val="21"/>
      <w:szCs w:val="21"/>
    </w:rPr>
  </w:style>
  <w:style w:type="table" w:styleId="ac">
    <w:name w:val="Table Grid"/>
    <w:basedOn w:val="a1"/>
    <w:uiPriority w:val="39"/>
    <w:qFormat/>
    <w:rsid w:val="00027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标题 Char"/>
    <w:basedOn w:val="a0"/>
    <w:link w:val="a8"/>
    <w:uiPriority w:val="10"/>
    <w:qFormat/>
    <w:rsid w:val="00027F24"/>
    <w:rPr>
      <w:rFonts w:asciiTheme="majorHAnsi" w:eastAsia="宋体" w:hAnsiTheme="majorHAnsi" w:cstheme="majorBidi"/>
      <w:b/>
      <w:bCs/>
      <w:sz w:val="32"/>
      <w:szCs w:val="32"/>
    </w:rPr>
  </w:style>
  <w:style w:type="character" w:customStyle="1" w:styleId="1Char">
    <w:name w:val="标题 1 Char"/>
    <w:basedOn w:val="a0"/>
    <w:link w:val="1"/>
    <w:uiPriority w:val="9"/>
    <w:qFormat/>
    <w:rsid w:val="00027F24"/>
    <w:rPr>
      <w:rFonts w:ascii="微软雅黑" w:eastAsia="微软雅黑" w:hAnsi="微软雅黑"/>
      <w:b/>
      <w:bCs/>
      <w:kern w:val="44"/>
      <w:sz w:val="44"/>
      <w:szCs w:val="44"/>
    </w:rPr>
  </w:style>
  <w:style w:type="character" w:customStyle="1" w:styleId="2Char">
    <w:name w:val="标题 2 Char"/>
    <w:basedOn w:val="a0"/>
    <w:link w:val="2"/>
    <w:uiPriority w:val="9"/>
    <w:qFormat/>
    <w:rsid w:val="00027F24"/>
    <w:rPr>
      <w:rFonts w:ascii="微软雅黑" w:eastAsia="微软雅黑" w:hAnsi="微软雅黑" w:cstheme="majorBidi"/>
      <w:b/>
      <w:bCs/>
      <w:sz w:val="32"/>
      <w:szCs w:val="32"/>
    </w:rPr>
  </w:style>
  <w:style w:type="character" w:customStyle="1" w:styleId="3Char">
    <w:name w:val="标题 3 Char"/>
    <w:basedOn w:val="a0"/>
    <w:link w:val="3"/>
    <w:uiPriority w:val="9"/>
    <w:qFormat/>
    <w:rsid w:val="00027F24"/>
    <w:rPr>
      <w:rFonts w:ascii="宋体" w:eastAsia="宋体" w:hAnsi="宋体"/>
      <w:b/>
      <w:bCs/>
      <w:sz w:val="32"/>
      <w:szCs w:val="32"/>
    </w:rPr>
  </w:style>
  <w:style w:type="character" w:customStyle="1" w:styleId="4Char">
    <w:name w:val="标题 4 Char"/>
    <w:basedOn w:val="a0"/>
    <w:link w:val="4"/>
    <w:uiPriority w:val="9"/>
    <w:qFormat/>
    <w:rsid w:val="00027F24"/>
    <w:rPr>
      <w:rFonts w:asciiTheme="majorHAnsi" w:eastAsia="宋体" w:hAnsiTheme="majorHAnsi" w:cstheme="majorBidi"/>
      <w:b/>
      <w:bCs/>
      <w:sz w:val="28"/>
      <w:szCs w:val="28"/>
    </w:rPr>
  </w:style>
  <w:style w:type="character" w:customStyle="1" w:styleId="5Char">
    <w:name w:val="标题 5 Char"/>
    <w:basedOn w:val="a0"/>
    <w:link w:val="5"/>
    <w:uiPriority w:val="9"/>
    <w:qFormat/>
    <w:rsid w:val="00027F24"/>
    <w:rPr>
      <w:rFonts w:ascii="宋体" w:eastAsia="宋体" w:hAnsi="宋体"/>
      <w:b/>
      <w:bCs/>
      <w:sz w:val="28"/>
      <w:szCs w:val="28"/>
    </w:rPr>
  </w:style>
  <w:style w:type="character" w:customStyle="1" w:styleId="6Char">
    <w:name w:val="标题 6 Char"/>
    <w:basedOn w:val="a0"/>
    <w:link w:val="6"/>
    <w:uiPriority w:val="9"/>
    <w:qFormat/>
    <w:rsid w:val="00027F24"/>
    <w:rPr>
      <w:rFonts w:asciiTheme="majorHAnsi" w:eastAsia="宋体" w:hAnsiTheme="majorHAnsi" w:cstheme="majorBidi"/>
      <w:b/>
      <w:bCs/>
      <w:sz w:val="24"/>
      <w:szCs w:val="24"/>
    </w:rPr>
  </w:style>
  <w:style w:type="character" w:customStyle="1" w:styleId="7Char">
    <w:name w:val="标题 7 Char"/>
    <w:basedOn w:val="a0"/>
    <w:link w:val="7"/>
    <w:uiPriority w:val="9"/>
    <w:qFormat/>
    <w:rsid w:val="00027F24"/>
    <w:rPr>
      <w:rFonts w:ascii="宋体" w:eastAsia="宋体" w:hAnsi="宋体"/>
      <w:b/>
      <w:bCs/>
      <w:sz w:val="24"/>
      <w:szCs w:val="24"/>
    </w:rPr>
  </w:style>
  <w:style w:type="character" w:customStyle="1" w:styleId="8Char">
    <w:name w:val="标题 8 Char"/>
    <w:basedOn w:val="a0"/>
    <w:link w:val="8"/>
    <w:uiPriority w:val="9"/>
    <w:qFormat/>
    <w:rsid w:val="00027F24"/>
    <w:rPr>
      <w:rFonts w:asciiTheme="majorHAnsi" w:eastAsia="宋体" w:hAnsiTheme="majorHAnsi" w:cstheme="majorBidi"/>
      <w:sz w:val="24"/>
      <w:szCs w:val="24"/>
    </w:rPr>
  </w:style>
  <w:style w:type="character" w:customStyle="1" w:styleId="9Char">
    <w:name w:val="标题 9 Char"/>
    <w:basedOn w:val="a0"/>
    <w:link w:val="9"/>
    <w:uiPriority w:val="9"/>
    <w:qFormat/>
    <w:rsid w:val="00027F24"/>
    <w:rPr>
      <w:rFonts w:asciiTheme="majorHAnsi" w:eastAsia="宋体" w:hAnsiTheme="majorHAnsi" w:cstheme="majorBidi"/>
      <w:szCs w:val="21"/>
    </w:rPr>
  </w:style>
  <w:style w:type="paragraph" w:customStyle="1" w:styleId="ad">
    <w:name w:val="文章标题"/>
    <w:basedOn w:val="a"/>
    <w:link w:val="ae"/>
    <w:qFormat/>
    <w:rsid w:val="00027F24"/>
    <w:pPr>
      <w:jc w:val="center"/>
    </w:pPr>
    <w:rPr>
      <w:b/>
      <w:sz w:val="32"/>
      <w:szCs w:val="32"/>
    </w:rPr>
  </w:style>
  <w:style w:type="character" w:customStyle="1" w:styleId="ae">
    <w:name w:val="文章标题 字符"/>
    <w:basedOn w:val="a0"/>
    <w:link w:val="ad"/>
    <w:qFormat/>
    <w:rsid w:val="00027F24"/>
    <w:rPr>
      <w:rFonts w:ascii="宋体" w:eastAsia="宋体" w:hAnsi="宋体"/>
      <w:b/>
      <w:sz w:val="32"/>
      <w:szCs w:val="32"/>
    </w:rPr>
  </w:style>
  <w:style w:type="character" w:customStyle="1" w:styleId="Char3">
    <w:name w:val="页眉 Char"/>
    <w:basedOn w:val="a0"/>
    <w:link w:val="a7"/>
    <w:uiPriority w:val="99"/>
    <w:qFormat/>
    <w:rsid w:val="00027F24"/>
    <w:rPr>
      <w:rFonts w:ascii="宋体" w:eastAsia="宋体" w:hAnsi="宋体"/>
      <w:sz w:val="18"/>
      <w:szCs w:val="18"/>
    </w:rPr>
  </w:style>
  <w:style w:type="character" w:customStyle="1" w:styleId="Char2">
    <w:name w:val="页脚 Char"/>
    <w:basedOn w:val="a0"/>
    <w:link w:val="a6"/>
    <w:uiPriority w:val="99"/>
    <w:qFormat/>
    <w:rsid w:val="00027F24"/>
    <w:rPr>
      <w:rFonts w:ascii="宋体" w:eastAsia="宋体" w:hAnsi="宋体"/>
      <w:sz w:val="18"/>
      <w:szCs w:val="18"/>
    </w:rPr>
  </w:style>
  <w:style w:type="paragraph" w:styleId="af">
    <w:name w:val="List Paragraph"/>
    <w:basedOn w:val="a"/>
    <w:uiPriority w:val="34"/>
    <w:qFormat/>
    <w:rsid w:val="00027F24"/>
    <w:pPr>
      <w:ind w:firstLineChars="200" w:firstLine="420"/>
    </w:pPr>
  </w:style>
  <w:style w:type="character" w:customStyle="1" w:styleId="10">
    <w:name w:val="未处理的提及1"/>
    <w:basedOn w:val="a0"/>
    <w:uiPriority w:val="99"/>
    <w:semiHidden/>
    <w:unhideWhenUsed/>
    <w:qFormat/>
    <w:rsid w:val="00027F24"/>
    <w:rPr>
      <w:color w:val="605E5C"/>
      <w:shd w:val="clear" w:color="auto" w:fill="E1DFDD"/>
    </w:rPr>
  </w:style>
  <w:style w:type="character" w:customStyle="1" w:styleId="Char0">
    <w:name w:val="批注文字 Char"/>
    <w:basedOn w:val="a0"/>
    <w:link w:val="a4"/>
    <w:uiPriority w:val="99"/>
    <w:semiHidden/>
    <w:qFormat/>
    <w:rsid w:val="00027F24"/>
    <w:rPr>
      <w:rFonts w:ascii="宋体" w:eastAsia="宋体" w:hAnsi="宋体"/>
      <w:szCs w:val="21"/>
    </w:rPr>
  </w:style>
  <w:style w:type="character" w:customStyle="1" w:styleId="Char">
    <w:name w:val="批注主题 Char"/>
    <w:basedOn w:val="Char0"/>
    <w:link w:val="a3"/>
    <w:uiPriority w:val="99"/>
    <w:semiHidden/>
    <w:qFormat/>
    <w:rsid w:val="00027F24"/>
    <w:rPr>
      <w:rFonts w:ascii="宋体" w:eastAsia="宋体" w:hAnsi="宋体"/>
      <w:b/>
      <w:bCs/>
      <w:szCs w:val="21"/>
    </w:rPr>
  </w:style>
  <w:style w:type="character" w:customStyle="1" w:styleId="Char1">
    <w:name w:val="批注框文本 Char"/>
    <w:basedOn w:val="a0"/>
    <w:link w:val="a5"/>
    <w:uiPriority w:val="99"/>
    <w:semiHidden/>
    <w:qFormat/>
    <w:rsid w:val="00027F24"/>
    <w:rPr>
      <w:rFonts w:ascii="宋体" w:eastAsia="宋体" w:hAnsi="宋体"/>
      <w:sz w:val="18"/>
      <w:szCs w:val="18"/>
    </w:rPr>
  </w:style>
  <w:style w:type="paragraph" w:customStyle="1" w:styleId="CharChar2">
    <w:name w:val="Char Char2"/>
    <w:basedOn w:val="a"/>
    <w:rsid w:val="00BF1073"/>
    <w:pPr>
      <w:spacing w:line="240" w:lineRule="auto"/>
    </w:pPr>
    <w:rPr>
      <w:rFonts w:ascii="Tahoma" w:hAnsi="Tahoma" w:cs="Times New Roman"/>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nctc.com/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2179</Words>
  <Characters>12421</Characters>
  <Application>Microsoft Office Word</Application>
  <DocSecurity>0</DocSecurity>
  <Lines>103</Lines>
  <Paragraphs>29</Paragraphs>
  <ScaleCrop>false</ScaleCrop>
  <Company>Sky123.Org</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richeng li</dc:creator>
  <cp:lastModifiedBy>张以科</cp:lastModifiedBy>
  <cp:revision>3</cp:revision>
  <dcterms:created xsi:type="dcterms:W3CDTF">2019-01-30T04:07:00Z</dcterms:created>
  <dcterms:modified xsi:type="dcterms:W3CDTF">2019-02-26T08:45:00Z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