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EA" w:rsidRDefault="00B80D5A" w:rsidP="00E16B54">
      <w:pPr>
        <w:spacing w:line="360" w:lineRule="auto"/>
        <w:jc w:val="center"/>
        <w:rPr>
          <w:rFonts w:ascii="宋体" w:hAnsi="宋体"/>
          <w:b/>
          <w:bCs/>
          <w:sz w:val="48"/>
        </w:rPr>
      </w:pPr>
      <w:r>
        <w:rPr>
          <w:rFonts w:ascii="宋体" w:hAnsi="宋体" w:hint="eastAsia"/>
          <w:b/>
          <w:bCs/>
          <w:sz w:val="48"/>
        </w:rPr>
        <w:t>暨南大学货物采购</w:t>
      </w:r>
      <w:r w:rsidR="00E37938">
        <w:rPr>
          <w:rFonts w:ascii="宋体" w:hAnsi="宋体" w:hint="eastAsia"/>
          <w:b/>
          <w:bCs/>
          <w:sz w:val="48"/>
        </w:rPr>
        <w:t>合同</w:t>
      </w:r>
      <w:bookmarkStart w:id="0" w:name="_GoBack"/>
      <w:bookmarkEnd w:id="0"/>
    </w:p>
    <w:p w:rsidR="00211CEA" w:rsidRDefault="00211CEA" w:rsidP="00E16B54">
      <w:pPr>
        <w:spacing w:line="360" w:lineRule="auto"/>
        <w:rPr>
          <w:rFonts w:ascii="宋体" w:hAnsi="宋体"/>
          <w:sz w:val="24"/>
        </w:rPr>
      </w:pPr>
    </w:p>
    <w:p w:rsidR="00211CEA" w:rsidRDefault="00E37938" w:rsidP="00E16B54">
      <w:pPr>
        <w:spacing w:line="360" w:lineRule="auto"/>
        <w:rPr>
          <w:rFonts w:ascii="宋体" w:hAnsi="宋体"/>
          <w:sz w:val="24"/>
        </w:rPr>
      </w:pPr>
      <w:r>
        <w:rPr>
          <w:rFonts w:ascii="宋体" w:hAnsi="宋体" w:hint="eastAsia"/>
          <w:sz w:val="24"/>
        </w:rPr>
        <w:t>合同编号：</w:t>
      </w:r>
      <w:r w:rsidRPr="001C3CB6">
        <w:rPr>
          <w:rFonts w:ascii="宋体" w:hAnsi="宋体" w:hint="eastAsia"/>
          <w:color w:val="FF0000"/>
          <w:sz w:val="24"/>
          <w:u w:val="single"/>
        </w:rPr>
        <w:t>×××</w:t>
      </w:r>
      <w:r w:rsidR="005F1B2C">
        <w:rPr>
          <w:rFonts w:ascii="Arial" w:hAnsi="Arial" w:cs="Arial" w:hint="eastAsia"/>
          <w:b/>
          <w:color w:val="FF0000"/>
          <w:sz w:val="24"/>
          <w:u w:val="single"/>
        </w:rPr>
        <w:t>（请填采购项目编号）</w:t>
      </w:r>
      <w:r w:rsidRPr="001C3CB6">
        <w:rPr>
          <w:rFonts w:ascii="宋体" w:hAnsi="宋体" w:hint="eastAsia"/>
          <w:color w:val="FF0000"/>
          <w:sz w:val="24"/>
          <w:u w:val="single"/>
        </w:rPr>
        <w:t>××××××××</w:t>
      </w:r>
    </w:p>
    <w:p w:rsidR="00211CEA" w:rsidRDefault="00E37938" w:rsidP="00E16B54">
      <w:pPr>
        <w:spacing w:line="360" w:lineRule="auto"/>
        <w:rPr>
          <w:rFonts w:ascii="宋体" w:hAnsi="宋体"/>
          <w:sz w:val="24"/>
        </w:rPr>
      </w:pPr>
      <w:r>
        <w:rPr>
          <w:rFonts w:ascii="宋体" w:hAnsi="宋体" w:hint="eastAsia"/>
          <w:sz w:val="24"/>
        </w:rPr>
        <w:t>甲方：暨南大学</w:t>
      </w:r>
      <w:r w:rsidR="001C5C1F">
        <w:rPr>
          <w:rFonts w:ascii="宋体" w:hAnsi="宋体" w:hint="eastAsia"/>
          <w:sz w:val="24"/>
        </w:rPr>
        <w:t xml:space="preserve">                                  </w:t>
      </w:r>
      <w:proofErr w:type="gramStart"/>
      <w:r>
        <w:rPr>
          <w:rFonts w:ascii="宋体" w:hAnsi="宋体" w:hint="eastAsia"/>
          <w:sz w:val="24"/>
        </w:rPr>
        <w:t>签定</w:t>
      </w:r>
      <w:proofErr w:type="gramEnd"/>
      <w:r>
        <w:rPr>
          <w:rFonts w:ascii="宋体" w:hAnsi="宋体" w:hint="eastAsia"/>
          <w:sz w:val="24"/>
        </w:rPr>
        <w:t>地点：</w:t>
      </w:r>
      <w:r>
        <w:rPr>
          <w:rFonts w:ascii="宋体" w:hAnsi="宋体" w:hint="eastAsia"/>
          <w:sz w:val="24"/>
          <w:u w:val="single"/>
        </w:rPr>
        <w:t xml:space="preserve">  暨  南  大  学  </w:t>
      </w:r>
    </w:p>
    <w:p w:rsidR="00211CEA" w:rsidRDefault="00E37938" w:rsidP="00E16B54">
      <w:pPr>
        <w:spacing w:line="360" w:lineRule="auto"/>
        <w:rPr>
          <w:rFonts w:ascii="宋体" w:hAnsi="宋体"/>
          <w:sz w:val="24"/>
          <w:u w:val="single"/>
        </w:rPr>
      </w:pPr>
      <w:r>
        <w:rPr>
          <w:rFonts w:ascii="宋体" w:hAnsi="宋体" w:hint="eastAsia"/>
          <w:sz w:val="24"/>
        </w:rPr>
        <w:t>乙方：</w:t>
      </w:r>
      <w:r w:rsidRPr="009A638A">
        <w:rPr>
          <w:rFonts w:ascii="宋体" w:hAnsi="宋体" w:hint="eastAsia"/>
          <w:color w:val="FF0000"/>
          <w:sz w:val="24"/>
        </w:rPr>
        <w:t>××××××××××××</w:t>
      </w:r>
      <w:r>
        <w:rPr>
          <w:rFonts w:ascii="宋体" w:hAnsi="宋体" w:hint="eastAsia"/>
          <w:color w:val="0000FF"/>
          <w:sz w:val="24"/>
        </w:rPr>
        <w:t xml:space="preserve"> </w:t>
      </w:r>
    </w:p>
    <w:p w:rsidR="00211CEA" w:rsidRDefault="00211CEA" w:rsidP="00E16B54">
      <w:pPr>
        <w:spacing w:line="360" w:lineRule="auto"/>
        <w:ind w:firstLineChars="200" w:firstLine="480"/>
        <w:rPr>
          <w:rFonts w:ascii="宋体" w:hAnsi="宋体"/>
          <w:sz w:val="24"/>
        </w:rPr>
      </w:pPr>
    </w:p>
    <w:p w:rsidR="00211CEA" w:rsidRDefault="00E37938" w:rsidP="00E16B54">
      <w:pPr>
        <w:spacing w:line="360" w:lineRule="auto"/>
        <w:ind w:firstLineChars="200" w:firstLine="480"/>
        <w:rPr>
          <w:rFonts w:ascii="宋体" w:hAnsi="宋体"/>
          <w:sz w:val="24"/>
        </w:rPr>
      </w:pPr>
      <w:r>
        <w:rPr>
          <w:rFonts w:ascii="宋体" w:hAnsi="宋体" w:hint="eastAsia"/>
          <w:sz w:val="24"/>
        </w:rPr>
        <w:t>根据《中华人民共和国合同法》及暨南大学</w:t>
      </w:r>
      <w:r w:rsidRPr="009A638A">
        <w:rPr>
          <w:rFonts w:ascii="宋体" w:hAnsi="宋体" w:hint="eastAsia"/>
          <w:color w:val="FF0000"/>
          <w:sz w:val="24"/>
          <w:u w:val="single"/>
        </w:rPr>
        <w:t>×××××</w:t>
      </w:r>
      <w:r>
        <w:rPr>
          <w:rFonts w:ascii="宋体" w:hAnsi="宋体" w:hint="eastAsia"/>
          <w:sz w:val="24"/>
        </w:rPr>
        <w:t>号采购项目的结果，本着平等互利的原则，经甲乙双方协商一致，就甲方向乙方购买货物事宜签订本合同。</w:t>
      </w:r>
    </w:p>
    <w:p w:rsidR="00211CEA" w:rsidRDefault="00E37938" w:rsidP="00E16B54">
      <w:pPr>
        <w:numPr>
          <w:ilvl w:val="0"/>
          <w:numId w:val="1"/>
        </w:numPr>
        <w:spacing w:line="360" w:lineRule="auto"/>
        <w:rPr>
          <w:rFonts w:ascii="宋体" w:hAnsi="宋体"/>
          <w:sz w:val="24"/>
        </w:rPr>
      </w:pPr>
      <w:r>
        <w:rPr>
          <w:rFonts w:ascii="宋体" w:hAnsi="宋体" w:hint="eastAsia"/>
          <w:sz w:val="24"/>
        </w:rPr>
        <w:t>货物名称及品牌型号、产地、数量及金额见下表：（单位：元），配置清单及技术指标见附件。</w:t>
      </w:r>
    </w:p>
    <w:tbl>
      <w:tblPr>
        <w:tblW w:w="9171"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812"/>
        <w:gridCol w:w="900"/>
        <w:gridCol w:w="2008"/>
        <w:gridCol w:w="779"/>
        <w:gridCol w:w="657"/>
        <w:gridCol w:w="650"/>
        <w:gridCol w:w="846"/>
        <w:gridCol w:w="846"/>
      </w:tblGrid>
      <w:tr w:rsidR="00211CEA">
        <w:trPr>
          <w:cantSplit/>
          <w:trHeight w:val="453"/>
          <w:jc w:val="center"/>
        </w:trPr>
        <w:tc>
          <w:tcPr>
            <w:tcW w:w="673" w:type="dxa"/>
            <w:vAlign w:val="center"/>
          </w:tcPr>
          <w:p w:rsidR="00211CEA" w:rsidRDefault="00E37938" w:rsidP="00E16B54">
            <w:pPr>
              <w:spacing w:line="360" w:lineRule="auto"/>
              <w:jc w:val="center"/>
              <w:rPr>
                <w:rFonts w:ascii="宋体" w:hAnsi="宋体"/>
                <w:b/>
                <w:bCs/>
              </w:rPr>
            </w:pPr>
            <w:r>
              <w:rPr>
                <w:rFonts w:ascii="宋体" w:hAnsi="宋体" w:hint="eastAsia"/>
                <w:b/>
                <w:bCs/>
              </w:rPr>
              <w:t>序号</w:t>
            </w:r>
          </w:p>
        </w:tc>
        <w:tc>
          <w:tcPr>
            <w:tcW w:w="1812" w:type="dxa"/>
            <w:vAlign w:val="center"/>
          </w:tcPr>
          <w:p w:rsidR="00211CEA" w:rsidRDefault="00E37938" w:rsidP="00E16B54">
            <w:pPr>
              <w:spacing w:line="360" w:lineRule="auto"/>
              <w:jc w:val="center"/>
              <w:rPr>
                <w:rFonts w:ascii="宋体" w:hAnsi="宋体"/>
                <w:b/>
                <w:bCs/>
              </w:rPr>
            </w:pPr>
            <w:r>
              <w:rPr>
                <w:rFonts w:ascii="宋体" w:hAnsi="宋体" w:hint="eastAsia"/>
                <w:b/>
                <w:bCs/>
              </w:rPr>
              <w:t>货物名称</w:t>
            </w:r>
          </w:p>
        </w:tc>
        <w:tc>
          <w:tcPr>
            <w:tcW w:w="900" w:type="dxa"/>
            <w:vAlign w:val="center"/>
          </w:tcPr>
          <w:p w:rsidR="00211CEA" w:rsidRDefault="00E37938" w:rsidP="00E16B54">
            <w:pPr>
              <w:spacing w:line="360" w:lineRule="auto"/>
              <w:jc w:val="center"/>
              <w:rPr>
                <w:rFonts w:ascii="宋体" w:hAnsi="宋体"/>
                <w:b/>
                <w:bCs/>
              </w:rPr>
            </w:pPr>
            <w:r>
              <w:rPr>
                <w:rFonts w:ascii="宋体" w:hAnsi="宋体" w:hint="eastAsia"/>
                <w:b/>
                <w:bCs/>
              </w:rPr>
              <w:t>品牌</w:t>
            </w:r>
          </w:p>
        </w:tc>
        <w:tc>
          <w:tcPr>
            <w:tcW w:w="2008" w:type="dxa"/>
            <w:vAlign w:val="center"/>
          </w:tcPr>
          <w:p w:rsidR="00211CEA" w:rsidRDefault="00E37938" w:rsidP="00E16B54">
            <w:pPr>
              <w:spacing w:line="360" w:lineRule="auto"/>
              <w:jc w:val="center"/>
              <w:rPr>
                <w:rFonts w:ascii="宋体" w:hAnsi="宋体"/>
                <w:b/>
                <w:bCs/>
              </w:rPr>
            </w:pPr>
            <w:r>
              <w:rPr>
                <w:rFonts w:ascii="宋体" w:hAnsi="宋体" w:hint="eastAsia"/>
                <w:b/>
                <w:bCs/>
              </w:rPr>
              <w:t>型号指标</w:t>
            </w:r>
          </w:p>
        </w:tc>
        <w:tc>
          <w:tcPr>
            <w:tcW w:w="779" w:type="dxa"/>
            <w:vAlign w:val="center"/>
          </w:tcPr>
          <w:p w:rsidR="00211CEA" w:rsidRDefault="00E37938" w:rsidP="00E16B54">
            <w:pPr>
              <w:spacing w:line="360" w:lineRule="auto"/>
              <w:jc w:val="center"/>
              <w:rPr>
                <w:rFonts w:ascii="宋体" w:hAnsi="宋体"/>
                <w:b/>
                <w:bCs/>
              </w:rPr>
            </w:pPr>
            <w:r>
              <w:rPr>
                <w:rFonts w:ascii="宋体" w:hAnsi="宋体" w:hint="eastAsia"/>
                <w:b/>
                <w:bCs/>
              </w:rPr>
              <w:t>产地</w:t>
            </w:r>
          </w:p>
        </w:tc>
        <w:tc>
          <w:tcPr>
            <w:tcW w:w="657" w:type="dxa"/>
            <w:vAlign w:val="center"/>
          </w:tcPr>
          <w:p w:rsidR="00211CEA" w:rsidRDefault="00E37938" w:rsidP="00E16B54">
            <w:pPr>
              <w:spacing w:line="360" w:lineRule="auto"/>
              <w:jc w:val="center"/>
              <w:rPr>
                <w:rFonts w:ascii="宋体" w:hAnsi="宋体"/>
                <w:b/>
                <w:bCs/>
              </w:rPr>
            </w:pPr>
            <w:r>
              <w:rPr>
                <w:rFonts w:ascii="宋体" w:hAnsi="宋体" w:hint="eastAsia"/>
                <w:b/>
                <w:bCs/>
              </w:rPr>
              <w:t>数量</w:t>
            </w:r>
          </w:p>
        </w:tc>
        <w:tc>
          <w:tcPr>
            <w:tcW w:w="650" w:type="dxa"/>
            <w:vAlign w:val="center"/>
          </w:tcPr>
          <w:p w:rsidR="00211CEA" w:rsidRDefault="00E37938" w:rsidP="00E16B54">
            <w:pPr>
              <w:spacing w:line="360" w:lineRule="auto"/>
              <w:jc w:val="center"/>
              <w:rPr>
                <w:rFonts w:ascii="宋体" w:hAnsi="宋体"/>
                <w:b/>
                <w:bCs/>
              </w:rPr>
            </w:pPr>
            <w:r>
              <w:rPr>
                <w:rFonts w:ascii="宋体" w:hAnsi="宋体" w:hint="eastAsia"/>
                <w:b/>
                <w:bCs/>
              </w:rPr>
              <w:t>单位</w:t>
            </w:r>
          </w:p>
        </w:tc>
        <w:tc>
          <w:tcPr>
            <w:tcW w:w="846" w:type="dxa"/>
            <w:vAlign w:val="center"/>
          </w:tcPr>
          <w:p w:rsidR="00211CEA" w:rsidRDefault="00E37938" w:rsidP="00E16B54">
            <w:pPr>
              <w:spacing w:line="360" w:lineRule="auto"/>
              <w:jc w:val="center"/>
              <w:rPr>
                <w:rFonts w:ascii="宋体" w:hAnsi="宋体"/>
                <w:b/>
                <w:bCs/>
              </w:rPr>
            </w:pPr>
            <w:r>
              <w:rPr>
                <w:rFonts w:ascii="宋体" w:hAnsi="宋体" w:hint="eastAsia"/>
                <w:b/>
                <w:bCs/>
              </w:rPr>
              <w:t>单价</w:t>
            </w:r>
          </w:p>
        </w:tc>
        <w:tc>
          <w:tcPr>
            <w:tcW w:w="846" w:type="dxa"/>
            <w:vAlign w:val="center"/>
          </w:tcPr>
          <w:p w:rsidR="00211CEA" w:rsidRDefault="00E37938" w:rsidP="00E16B54">
            <w:pPr>
              <w:spacing w:line="360" w:lineRule="auto"/>
              <w:jc w:val="center"/>
              <w:rPr>
                <w:rFonts w:ascii="宋体" w:hAnsi="宋体"/>
                <w:b/>
                <w:bCs/>
              </w:rPr>
            </w:pPr>
            <w:r>
              <w:rPr>
                <w:rFonts w:ascii="宋体" w:hAnsi="宋体" w:hint="eastAsia"/>
                <w:b/>
                <w:bCs/>
              </w:rPr>
              <w:t>总价</w:t>
            </w:r>
          </w:p>
        </w:tc>
      </w:tr>
      <w:tr w:rsidR="00211CEA">
        <w:trPr>
          <w:cantSplit/>
          <w:trHeight w:val="459"/>
          <w:jc w:val="center"/>
        </w:trPr>
        <w:tc>
          <w:tcPr>
            <w:tcW w:w="673" w:type="dxa"/>
            <w:vAlign w:val="center"/>
          </w:tcPr>
          <w:p w:rsidR="00211CEA" w:rsidRDefault="00E37938" w:rsidP="00E16B54">
            <w:pPr>
              <w:pStyle w:val="a3"/>
              <w:framePr w:hSpace="0" w:wrap="auto" w:vAnchor="margin" w:yAlign="inline"/>
              <w:spacing w:line="360" w:lineRule="auto"/>
              <w:rPr>
                <w:rFonts w:ascii="宋体" w:hAnsi="宋体"/>
                <w:color w:val="0000FF"/>
                <w:sz w:val="21"/>
              </w:rPr>
            </w:pPr>
            <w:r>
              <w:rPr>
                <w:rFonts w:ascii="宋体" w:hAnsi="宋体" w:hint="eastAsia"/>
                <w:color w:val="0000FF"/>
                <w:sz w:val="21"/>
              </w:rPr>
              <w:t>1</w:t>
            </w:r>
          </w:p>
        </w:tc>
        <w:tc>
          <w:tcPr>
            <w:tcW w:w="1812" w:type="dxa"/>
            <w:vAlign w:val="center"/>
          </w:tcPr>
          <w:p w:rsidR="00211CEA" w:rsidRDefault="00211CEA" w:rsidP="00E16B54">
            <w:pPr>
              <w:pStyle w:val="a3"/>
              <w:framePr w:hSpace="0" w:wrap="auto" w:vAnchor="margin" w:yAlign="inline"/>
              <w:spacing w:line="360" w:lineRule="auto"/>
              <w:rPr>
                <w:rFonts w:ascii="宋体" w:hAnsi="宋体"/>
                <w:color w:val="0000FF"/>
                <w:sz w:val="21"/>
              </w:rPr>
            </w:pPr>
          </w:p>
        </w:tc>
        <w:tc>
          <w:tcPr>
            <w:tcW w:w="900" w:type="dxa"/>
            <w:vAlign w:val="center"/>
          </w:tcPr>
          <w:p w:rsidR="00211CEA" w:rsidRDefault="00211CEA" w:rsidP="00E16B54">
            <w:pPr>
              <w:spacing w:line="360" w:lineRule="auto"/>
              <w:jc w:val="center"/>
              <w:rPr>
                <w:rFonts w:ascii="宋体" w:hAnsi="宋体"/>
                <w:color w:val="0000FF"/>
              </w:rPr>
            </w:pPr>
          </w:p>
        </w:tc>
        <w:tc>
          <w:tcPr>
            <w:tcW w:w="2008" w:type="dxa"/>
            <w:vAlign w:val="center"/>
          </w:tcPr>
          <w:p w:rsidR="00211CEA" w:rsidRDefault="00211CEA" w:rsidP="00E16B54">
            <w:pPr>
              <w:spacing w:line="360" w:lineRule="auto"/>
              <w:jc w:val="center"/>
              <w:rPr>
                <w:rFonts w:ascii="宋体" w:hAnsi="宋体"/>
                <w:color w:val="0000FF"/>
              </w:rPr>
            </w:pPr>
          </w:p>
        </w:tc>
        <w:tc>
          <w:tcPr>
            <w:tcW w:w="779" w:type="dxa"/>
            <w:vAlign w:val="center"/>
          </w:tcPr>
          <w:p w:rsidR="00211CEA" w:rsidRDefault="00211CEA" w:rsidP="00E16B54">
            <w:pPr>
              <w:spacing w:line="360" w:lineRule="auto"/>
              <w:jc w:val="center"/>
              <w:rPr>
                <w:rFonts w:ascii="宋体" w:hAnsi="宋体"/>
                <w:color w:val="0000FF"/>
              </w:rPr>
            </w:pPr>
          </w:p>
        </w:tc>
        <w:tc>
          <w:tcPr>
            <w:tcW w:w="657" w:type="dxa"/>
            <w:vAlign w:val="center"/>
          </w:tcPr>
          <w:p w:rsidR="00211CEA" w:rsidRDefault="00211CEA" w:rsidP="00E16B54">
            <w:pPr>
              <w:spacing w:line="360" w:lineRule="auto"/>
              <w:jc w:val="center"/>
              <w:rPr>
                <w:rFonts w:ascii="宋体" w:hAnsi="宋体"/>
                <w:color w:val="0000FF"/>
              </w:rPr>
            </w:pPr>
          </w:p>
        </w:tc>
        <w:tc>
          <w:tcPr>
            <w:tcW w:w="650" w:type="dxa"/>
            <w:vAlign w:val="center"/>
          </w:tcPr>
          <w:p w:rsidR="00211CEA" w:rsidRDefault="00211CEA" w:rsidP="00E16B54">
            <w:pPr>
              <w:spacing w:line="360" w:lineRule="auto"/>
              <w:jc w:val="center"/>
              <w:rPr>
                <w:rFonts w:ascii="宋体" w:hAnsi="宋体"/>
                <w:color w:val="0000FF"/>
              </w:rPr>
            </w:pPr>
          </w:p>
        </w:tc>
        <w:tc>
          <w:tcPr>
            <w:tcW w:w="846" w:type="dxa"/>
            <w:vAlign w:val="center"/>
          </w:tcPr>
          <w:p w:rsidR="00211CEA" w:rsidRDefault="00211CEA" w:rsidP="00E16B54">
            <w:pPr>
              <w:spacing w:line="360" w:lineRule="auto"/>
              <w:jc w:val="center"/>
              <w:rPr>
                <w:rFonts w:ascii="宋体" w:hAnsi="宋体"/>
                <w:color w:val="0000FF"/>
              </w:rPr>
            </w:pPr>
          </w:p>
        </w:tc>
        <w:tc>
          <w:tcPr>
            <w:tcW w:w="846" w:type="dxa"/>
            <w:vAlign w:val="center"/>
          </w:tcPr>
          <w:p w:rsidR="00211CEA" w:rsidRDefault="00211CEA" w:rsidP="00E16B54">
            <w:pPr>
              <w:spacing w:line="360" w:lineRule="auto"/>
              <w:jc w:val="center"/>
              <w:rPr>
                <w:rFonts w:ascii="宋体" w:hAnsi="宋体"/>
                <w:color w:val="0000FF"/>
              </w:rPr>
            </w:pPr>
          </w:p>
        </w:tc>
      </w:tr>
      <w:tr w:rsidR="00211CEA">
        <w:trPr>
          <w:cantSplit/>
          <w:trHeight w:val="459"/>
          <w:jc w:val="center"/>
        </w:trPr>
        <w:tc>
          <w:tcPr>
            <w:tcW w:w="673" w:type="dxa"/>
            <w:vAlign w:val="center"/>
          </w:tcPr>
          <w:p w:rsidR="00211CEA" w:rsidRDefault="00E37938" w:rsidP="00E16B54">
            <w:pPr>
              <w:pStyle w:val="a3"/>
              <w:framePr w:hSpace="0" w:wrap="auto" w:vAnchor="margin" w:yAlign="inline"/>
              <w:spacing w:line="360" w:lineRule="auto"/>
              <w:rPr>
                <w:rFonts w:ascii="宋体" w:hAnsi="宋体"/>
                <w:color w:val="0000FF"/>
                <w:sz w:val="21"/>
              </w:rPr>
            </w:pPr>
            <w:r>
              <w:rPr>
                <w:rFonts w:ascii="宋体" w:hAnsi="宋体" w:hint="eastAsia"/>
                <w:color w:val="0000FF"/>
                <w:sz w:val="21"/>
              </w:rPr>
              <w:t>2</w:t>
            </w:r>
          </w:p>
        </w:tc>
        <w:tc>
          <w:tcPr>
            <w:tcW w:w="1812" w:type="dxa"/>
            <w:vAlign w:val="center"/>
          </w:tcPr>
          <w:p w:rsidR="00211CEA" w:rsidRDefault="00211CEA" w:rsidP="00E16B54">
            <w:pPr>
              <w:pStyle w:val="a3"/>
              <w:framePr w:hSpace="0" w:wrap="auto" w:vAnchor="margin" w:yAlign="inline"/>
              <w:spacing w:line="360" w:lineRule="auto"/>
              <w:rPr>
                <w:rFonts w:ascii="宋体" w:hAnsi="宋体"/>
                <w:color w:val="0000FF"/>
                <w:sz w:val="21"/>
              </w:rPr>
            </w:pPr>
          </w:p>
        </w:tc>
        <w:tc>
          <w:tcPr>
            <w:tcW w:w="900" w:type="dxa"/>
            <w:vAlign w:val="center"/>
          </w:tcPr>
          <w:p w:rsidR="00211CEA" w:rsidRDefault="00211CEA" w:rsidP="00E16B54">
            <w:pPr>
              <w:spacing w:line="360" w:lineRule="auto"/>
              <w:jc w:val="center"/>
              <w:rPr>
                <w:rFonts w:ascii="宋体" w:hAnsi="宋体"/>
                <w:color w:val="0000FF"/>
              </w:rPr>
            </w:pPr>
          </w:p>
        </w:tc>
        <w:tc>
          <w:tcPr>
            <w:tcW w:w="2008" w:type="dxa"/>
            <w:vAlign w:val="center"/>
          </w:tcPr>
          <w:p w:rsidR="00211CEA" w:rsidRDefault="00211CEA" w:rsidP="00E16B54">
            <w:pPr>
              <w:spacing w:line="360" w:lineRule="auto"/>
              <w:jc w:val="center"/>
              <w:rPr>
                <w:rFonts w:ascii="宋体" w:hAnsi="宋体"/>
                <w:color w:val="0000FF"/>
              </w:rPr>
            </w:pPr>
          </w:p>
        </w:tc>
        <w:tc>
          <w:tcPr>
            <w:tcW w:w="779" w:type="dxa"/>
            <w:vAlign w:val="center"/>
          </w:tcPr>
          <w:p w:rsidR="00211CEA" w:rsidRDefault="00211CEA" w:rsidP="00E16B54">
            <w:pPr>
              <w:spacing w:line="360" w:lineRule="auto"/>
              <w:jc w:val="center"/>
              <w:rPr>
                <w:rFonts w:ascii="宋体" w:hAnsi="宋体"/>
                <w:color w:val="0000FF"/>
              </w:rPr>
            </w:pPr>
          </w:p>
        </w:tc>
        <w:tc>
          <w:tcPr>
            <w:tcW w:w="657" w:type="dxa"/>
            <w:vAlign w:val="center"/>
          </w:tcPr>
          <w:p w:rsidR="00211CEA" w:rsidRDefault="00211CEA" w:rsidP="00E16B54">
            <w:pPr>
              <w:spacing w:line="360" w:lineRule="auto"/>
              <w:jc w:val="center"/>
              <w:rPr>
                <w:rFonts w:ascii="宋体" w:hAnsi="宋体"/>
                <w:color w:val="0000FF"/>
              </w:rPr>
            </w:pPr>
          </w:p>
        </w:tc>
        <w:tc>
          <w:tcPr>
            <w:tcW w:w="650" w:type="dxa"/>
            <w:vAlign w:val="center"/>
          </w:tcPr>
          <w:p w:rsidR="00211CEA" w:rsidRDefault="00211CEA" w:rsidP="00E16B54">
            <w:pPr>
              <w:spacing w:line="360" w:lineRule="auto"/>
              <w:jc w:val="center"/>
              <w:rPr>
                <w:rFonts w:ascii="宋体" w:hAnsi="宋体"/>
                <w:color w:val="0000FF"/>
              </w:rPr>
            </w:pPr>
          </w:p>
        </w:tc>
        <w:tc>
          <w:tcPr>
            <w:tcW w:w="846" w:type="dxa"/>
            <w:vAlign w:val="center"/>
          </w:tcPr>
          <w:p w:rsidR="00211CEA" w:rsidRDefault="00211CEA" w:rsidP="00E16B54">
            <w:pPr>
              <w:spacing w:line="360" w:lineRule="auto"/>
              <w:jc w:val="center"/>
              <w:rPr>
                <w:rFonts w:ascii="宋体" w:hAnsi="宋体"/>
                <w:color w:val="0000FF"/>
              </w:rPr>
            </w:pPr>
          </w:p>
        </w:tc>
        <w:tc>
          <w:tcPr>
            <w:tcW w:w="846" w:type="dxa"/>
            <w:vAlign w:val="center"/>
          </w:tcPr>
          <w:p w:rsidR="00211CEA" w:rsidRDefault="00211CEA" w:rsidP="00E16B54">
            <w:pPr>
              <w:spacing w:line="360" w:lineRule="auto"/>
              <w:jc w:val="center"/>
              <w:rPr>
                <w:rFonts w:ascii="宋体" w:hAnsi="宋体"/>
                <w:color w:val="0000FF"/>
              </w:rPr>
            </w:pPr>
          </w:p>
        </w:tc>
      </w:tr>
      <w:tr w:rsidR="00211CEA">
        <w:trPr>
          <w:cantSplit/>
          <w:trHeight w:val="461"/>
          <w:jc w:val="center"/>
        </w:trPr>
        <w:tc>
          <w:tcPr>
            <w:tcW w:w="6829" w:type="dxa"/>
            <w:gridSpan w:val="6"/>
            <w:vAlign w:val="center"/>
          </w:tcPr>
          <w:p w:rsidR="00211CEA" w:rsidRDefault="00E37938" w:rsidP="00E16B54">
            <w:pPr>
              <w:spacing w:line="360" w:lineRule="auto"/>
              <w:jc w:val="center"/>
              <w:rPr>
                <w:rFonts w:ascii="宋体" w:hAnsi="宋体"/>
              </w:rPr>
            </w:pPr>
            <w:r>
              <w:rPr>
                <w:rFonts w:ascii="宋体" w:hAnsi="宋体" w:hint="eastAsia"/>
                <w:b/>
                <w:bCs/>
              </w:rPr>
              <w:t>合计：人民币</w:t>
            </w:r>
            <w:r w:rsidRPr="009A638A">
              <w:rPr>
                <w:rFonts w:ascii="宋体" w:hAnsi="宋体" w:hint="eastAsia"/>
                <w:b/>
                <w:bCs/>
                <w:color w:val="FF0000"/>
                <w:u w:val="single"/>
              </w:rPr>
              <w:t>×万×仟元</w:t>
            </w:r>
            <w:r>
              <w:rPr>
                <w:rFonts w:ascii="宋体" w:hAnsi="宋体" w:hint="eastAsia"/>
                <w:b/>
                <w:bCs/>
              </w:rPr>
              <w:t>整</w:t>
            </w:r>
          </w:p>
        </w:tc>
        <w:tc>
          <w:tcPr>
            <w:tcW w:w="2342" w:type="dxa"/>
            <w:gridSpan w:val="3"/>
            <w:vAlign w:val="center"/>
          </w:tcPr>
          <w:p w:rsidR="00211CEA" w:rsidRDefault="00E37938" w:rsidP="00E16B54">
            <w:pPr>
              <w:spacing w:line="360" w:lineRule="auto"/>
              <w:jc w:val="center"/>
              <w:rPr>
                <w:rFonts w:ascii="宋体" w:hAnsi="宋体"/>
              </w:rPr>
            </w:pPr>
            <w:r>
              <w:rPr>
                <w:rFonts w:ascii="宋体" w:hAnsi="宋体" w:hint="eastAsia"/>
                <w:b/>
                <w:bCs/>
              </w:rPr>
              <w:t>￥</w:t>
            </w:r>
            <w:r w:rsidRPr="009A638A">
              <w:rPr>
                <w:rFonts w:ascii="宋体" w:hAnsi="宋体" w:hint="eastAsia"/>
                <w:b/>
                <w:bCs/>
                <w:color w:val="FF0000"/>
              </w:rPr>
              <w:t>×××××.00</w:t>
            </w:r>
            <w:r>
              <w:rPr>
                <w:rFonts w:ascii="宋体" w:hAnsi="宋体" w:hint="eastAsia"/>
                <w:b/>
                <w:bCs/>
              </w:rPr>
              <w:t>元</w:t>
            </w:r>
          </w:p>
        </w:tc>
      </w:tr>
    </w:tbl>
    <w:p w:rsidR="00211CEA" w:rsidRDefault="00211CEA" w:rsidP="00E16B54">
      <w:pPr>
        <w:spacing w:line="360" w:lineRule="auto"/>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合同金额</w:t>
      </w:r>
    </w:p>
    <w:p w:rsidR="00211CEA" w:rsidRDefault="00E37938" w:rsidP="00E16B54">
      <w:pPr>
        <w:numPr>
          <w:ilvl w:val="1"/>
          <w:numId w:val="1"/>
        </w:numPr>
        <w:spacing w:line="360" w:lineRule="auto"/>
        <w:rPr>
          <w:rFonts w:ascii="宋体" w:hAnsi="宋体"/>
          <w:sz w:val="24"/>
        </w:rPr>
      </w:pPr>
      <w:r>
        <w:rPr>
          <w:rFonts w:ascii="宋体" w:hAnsi="宋体" w:hint="eastAsia"/>
          <w:sz w:val="24"/>
        </w:rPr>
        <w:t>合同金额含税总额：</w:t>
      </w:r>
      <w:r>
        <w:rPr>
          <w:rFonts w:ascii="宋体" w:hAnsi="宋体" w:hint="eastAsia"/>
          <w:b/>
          <w:bCs/>
          <w:sz w:val="24"/>
        </w:rPr>
        <w:t>人民币</w:t>
      </w:r>
      <w:r w:rsidRPr="009A638A">
        <w:rPr>
          <w:rFonts w:ascii="宋体" w:hAnsi="宋体" w:hint="eastAsia"/>
          <w:b/>
          <w:bCs/>
          <w:color w:val="FF0000"/>
          <w:sz w:val="24"/>
          <w:u w:val="single"/>
        </w:rPr>
        <w:t>×万×仟元</w:t>
      </w:r>
      <w:r>
        <w:rPr>
          <w:rFonts w:ascii="宋体" w:hAnsi="宋体" w:hint="eastAsia"/>
          <w:b/>
          <w:bCs/>
          <w:sz w:val="24"/>
        </w:rPr>
        <w:t>整。</w:t>
      </w:r>
    </w:p>
    <w:p w:rsidR="00211CEA" w:rsidRDefault="00E37938" w:rsidP="00E16B54">
      <w:pPr>
        <w:numPr>
          <w:ilvl w:val="1"/>
          <w:numId w:val="1"/>
        </w:numPr>
        <w:spacing w:line="360" w:lineRule="auto"/>
        <w:rPr>
          <w:rFonts w:ascii="宋体" w:hAnsi="宋体"/>
          <w:sz w:val="24"/>
        </w:rPr>
      </w:pPr>
      <w:r>
        <w:rPr>
          <w:rFonts w:ascii="宋体" w:hAnsi="宋体" w:hint="eastAsia"/>
          <w:sz w:val="24"/>
        </w:rPr>
        <w:t>合同总价包括乙方设计、安装、随机零配件、</w:t>
      </w:r>
      <w:proofErr w:type="gramStart"/>
      <w:r>
        <w:rPr>
          <w:rFonts w:ascii="宋体" w:hAnsi="宋体" w:hint="eastAsia"/>
          <w:sz w:val="24"/>
        </w:rPr>
        <w:t>标配工具</w:t>
      </w:r>
      <w:proofErr w:type="gramEnd"/>
      <w:r>
        <w:rPr>
          <w:rFonts w:ascii="宋体" w:hAnsi="宋体" w:hint="eastAsia"/>
          <w:sz w:val="24"/>
        </w:rPr>
        <w:t>、运输保险、调试、培训、质保期服务、各项税费及合同实施过程中不可预见费用等。</w:t>
      </w:r>
    </w:p>
    <w:p w:rsidR="00211CEA" w:rsidRDefault="00E37938" w:rsidP="00E16B54">
      <w:pPr>
        <w:numPr>
          <w:ilvl w:val="1"/>
          <w:numId w:val="1"/>
        </w:numPr>
        <w:spacing w:line="360" w:lineRule="auto"/>
        <w:rPr>
          <w:rFonts w:ascii="宋体" w:hAnsi="宋体"/>
          <w:sz w:val="24"/>
        </w:rPr>
      </w:pPr>
      <w:r>
        <w:rPr>
          <w:rFonts w:ascii="宋体" w:hAnsi="宋体" w:hint="eastAsia"/>
          <w:sz w:val="24"/>
        </w:rPr>
        <w:t>除本合同明确约定的费用外，甲方无需支付本合同项下任何额外费用。</w:t>
      </w:r>
    </w:p>
    <w:p w:rsidR="00211CEA" w:rsidRDefault="00211CEA" w:rsidP="00E16B54">
      <w:pPr>
        <w:spacing w:line="360" w:lineRule="auto"/>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货物质量要求及乙方对质量负责条件和期限</w:t>
      </w:r>
    </w:p>
    <w:p w:rsidR="00211CEA" w:rsidRDefault="00E37938" w:rsidP="00E16B54">
      <w:pPr>
        <w:numPr>
          <w:ilvl w:val="1"/>
          <w:numId w:val="1"/>
        </w:numPr>
        <w:spacing w:line="360" w:lineRule="auto"/>
        <w:rPr>
          <w:rFonts w:ascii="宋体" w:hAnsi="宋体"/>
          <w:sz w:val="24"/>
        </w:rPr>
      </w:pPr>
      <w:r>
        <w:rPr>
          <w:rFonts w:ascii="宋体" w:hAnsi="宋体" w:hint="eastAsia"/>
          <w:sz w:val="24"/>
        </w:rPr>
        <w:t>乙方提供的货物必须符合中华人民共和国国家相关标准</w:t>
      </w:r>
      <w:r w:rsidR="00E926D6">
        <w:rPr>
          <w:rFonts w:ascii="宋体" w:hAnsi="宋体" w:hint="eastAsia"/>
          <w:sz w:val="24"/>
        </w:rPr>
        <w:t>、</w:t>
      </w:r>
      <w:r>
        <w:rPr>
          <w:rFonts w:ascii="宋体" w:hAnsi="宋体" w:hint="eastAsia"/>
          <w:sz w:val="24"/>
        </w:rPr>
        <w:t>行业标准</w:t>
      </w:r>
      <w:r w:rsidR="00E926D6">
        <w:rPr>
          <w:rFonts w:ascii="宋体" w:hAnsi="宋体" w:hint="eastAsia"/>
          <w:sz w:val="24"/>
        </w:rPr>
        <w:t>及本甲方的要求</w:t>
      </w:r>
      <w:r>
        <w:rPr>
          <w:rFonts w:ascii="宋体" w:hAnsi="宋体" w:hint="eastAsia"/>
          <w:sz w:val="24"/>
        </w:rPr>
        <w:t>。</w:t>
      </w:r>
    </w:p>
    <w:p w:rsidR="00211CEA" w:rsidRDefault="00E37938" w:rsidP="00E16B54">
      <w:pPr>
        <w:numPr>
          <w:ilvl w:val="1"/>
          <w:numId w:val="1"/>
        </w:numPr>
        <w:spacing w:line="360" w:lineRule="auto"/>
        <w:rPr>
          <w:rFonts w:ascii="宋体" w:hAnsi="宋体"/>
          <w:sz w:val="24"/>
        </w:rPr>
      </w:pPr>
      <w:r>
        <w:rPr>
          <w:rFonts w:ascii="宋体" w:hAnsi="宋体" w:hint="eastAsia"/>
          <w:sz w:val="24"/>
        </w:rPr>
        <w:t>乙方提供的货物必须是全新的，原厂原包装且进货渠道合法。</w:t>
      </w:r>
    </w:p>
    <w:p w:rsidR="00211CEA" w:rsidRDefault="00E37938" w:rsidP="00E16B54">
      <w:pPr>
        <w:numPr>
          <w:ilvl w:val="1"/>
          <w:numId w:val="1"/>
        </w:numPr>
        <w:spacing w:line="360" w:lineRule="auto"/>
        <w:rPr>
          <w:rFonts w:ascii="宋体" w:hAnsi="宋体"/>
          <w:sz w:val="24"/>
        </w:rPr>
      </w:pPr>
      <w:r>
        <w:rPr>
          <w:rFonts w:ascii="宋体" w:hAnsi="宋体" w:hint="eastAsia"/>
          <w:sz w:val="24"/>
        </w:rPr>
        <w:t>进口产品必须具备原产地证明和商检局的检验证明。</w:t>
      </w:r>
    </w:p>
    <w:p w:rsidR="00211CEA" w:rsidRDefault="00E37938" w:rsidP="00E16B54">
      <w:pPr>
        <w:numPr>
          <w:ilvl w:val="1"/>
          <w:numId w:val="1"/>
        </w:numPr>
        <w:spacing w:line="360" w:lineRule="auto"/>
        <w:rPr>
          <w:rFonts w:ascii="宋体" w:hAnsi="宋体"/>
          <w:sz w:val="24"/>
        </w:rPr>
      </w:pPr>
      <w:r>
        <w:rPr>
          <w:rFonts w:ascii="宋体" w:hAnsi="宋体" w:hint="eastAsia"/>
          <w:sz w:val="24"/>
        </w:rPr>
        <w:t>制造商对其产品应具有</w:t>
      </w:r>
      <w:r w:rsidR="008868B1">
        <w:rPr>
          <w:rFonts w:ascii="宋体" w:hAnsi="宋体" w:hint="eastAsia"/>
          <w:sz w:val="24"/>
        </w:rPr>
        <w:t>合法的</w:t>
      </w:r>
      <w:r>
        <w:rPr>
          <w:rFonts w:ascii="宋体" w:hAnsi="宋体" w:hint="eastAsia"/>
          <w:sz w:val="24"/>
        </w:rPr>
        <w:t>知识产权</w:t>
      </w:r>
      <w:r w:rsidR="008868B1">
        <w:rPr>
          <w:rFonts w:ascii="宋体" w:hAnsi="宋体" w:hint="eastAsia"/>
          <w:sz w:val="24"/>
        </w:rPr>
        <w:t>，保证甲方对产品的使用不侵犯任何第三方的合法权益</w:t>
      </w:r>
      <w:r>
        <w:rPr>
          <w:rFonts w:ascii="宋体" w:hAnsi="宋体" w:hint="eastAsia"/>
          <w:sz w:val="24"/>
        </w:rPr>
        <w:t>。</w:t>
      </w:r>
    </w:p>
    <w:p w:rsidR="00211CEA" w:rsidRDefault="00211CEA" w:rsidP="00E16B54">
      <w:pPr>
        <w:spacing w:line="360" w:lineRule="auto"/>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交货及验收</w:t>
      </w:r>
    </w:p>
    <w:p w:rsidR="00211CEA" w:rsidRDefault="00E37938" w:rsidP="00E16B54">
      <w:pPr>
        <w:numPr>
          <w:ilvl w:val="1"/>
          <w:numId w:val="1"/>
        </w:numPr>
        <w:spacing w:line="360" w:lineRule="auto"/>
        <w:rPr>
          <w:rFonts w:ascii="宋体" w:hAnsi="宋体"/>
          <w:sz w:val="24"/>
        </w:rPr>
      </w:pPr>
      <w:r>
        <w:rPr>
          <w:rFonts w:ascii="宋体" w:hAnsi="宋体" w:hint="eastAsia"/>
          <w:sz w:val="24"/>
        </w:rPr>
        <w:t>交货地点：暨南大学校内甲方指定地点。</w:t>
      </w:r>
    </w:p>
    <w:p w:rsidR="00211CEA" w:rsidRDefault="00E37938" w:rsidP="00E16B54">
      <w:pPr>
        <w:numPr>
          <w:ilvl w:val="1"/>
          <w:numId w:val="1"/>
        </w:numPr>
        <w:spacing w:line="360" w:lineRule="auto"/>
        <w:rPr>
          <w:rFonts w:ascii="宋体" w:hAnsi="宋体"/>
          <w:sz w:val="24"/>
        </w:rPr>
      </w:pPr>
      <w:r>
        <w:rPr>
          <w:rFonts w:ascii="宋体" w:hAnsi="宋体" w:hint="eastAsia"/>
          <w:sz w:val="24"/>
        </w:rPr>
        <w:t>交货时间：</w:t>
      </w:r>
      <w:proofErr w:type="gramStart"/>
      <w:r w:rsidR="00E926D6" w:rsidRPr="009A638A">
        <w:rPr>
          <w:rFonts w:ascii="宋体" w:hAnsi="宋体" w:hint="eastAsia"/>
          <w:sz w:val="24"/>
        </w:rPr>
        <w:t>签定</w:t>
      </w:r>
      <w:proofErr w:type="gramEnd"/>
      <w:r w:rsidR="00E926D6" w:rsidRPr="009A638A">
        <w:rPr>
          <w:rFonts w:ascii="宋体" w:hAnsi="宋体" w:hint="eastAsia"/>
          <w:sz w:val="24"/>
        </w:rPr>
        <w:t>合同后</w:t>
      </w:r>
      <w:r w:rsidR="00E926D6" w:rsidRPr="009A638A">
        <w:rPr>
          <w:rFonts w:ascii="宋体" w:hAnsi="宋体" w:hint="eastAsia"/>
          <w:color w:val="FF0000"/>
          <w:sz w:val="24"/>
          <w:u w:val="single"/>
        </w:rPr>
        <w:t>××天</w:t>
      </w:r>
      <w:r w:rsidR="00E926D6" w:rsidRPr="009A638A">
        <w:rPr>
          <w:rFonts w:ascii="宋体" w:hAnsi="宋体" w:hint="eastAsia"/>
          <w:sz w:val="24"/>
        </w:rPr>
        <w:t>内完成</w:t>
      </w:r>
      <w:r w:rsidR="00605388" w:rsidRPr="009A638A">
        <w:rPr>
          <w:rFonts w:ascii="宋体" w:hAnsi="宋体" w:hint="eastAsia"/>
          <w:sz w:val="24"/>
        </w:rPr>
        <w:t>交货及</w:t>
      </w:r>
      <w:r w:rsidRPr="009A638A">
        <w:rPr>
          <w:rFonts w:ascii="宋体" w:hAnsi="宋体" w:hint="eastAsia"/>
          <w:sz w:val="24"/>
        </w:rPr>
        <w:t>安</w:t>
      </w:r>
      <w:r>
        <w:rPr>
          <w:rFonts w:ascii="宋体" w:hAnsi="宋体" w:hint="eastAsia"/>
          <w:sz w:val="24"/>
        </w:rPr>
        <w:t>装、</w:t>
      </w:r>
      <w:proofErr w:type="gramStart"/>
      <w:r>
        <w:rPr>
          <w:rFonts w:ascii="宋体" w:hAnsi="宋体" w:hint="eastAsia"/>
          <w:sz w:val="24"/>
        </w:rPr>
        <w:t>调试达</w:t>
      </w:r>
      <w:proofErr w:type="gramEnd"/>
      <w:r>
        <w:rPr>
          <w:rFonts w:ascii="宋体" w:hAnsi="宋体" w:hint="eastAsia"/>
          <w:sz w:val="24"/>
        </w:rPr>
        <w:t>验收</w:t>
      </w:r>
      <w:r w:rsidR="00605388">
        <w:rPr>
          <w:rFonts w:ascii="宋体" w:hAnsi="宋体" w:hint="eastAsia"/>
          <w:sz w:val="24"/>
        </w:rPr>
        <w:t>合格</w:t>
      </w:r>
      <w:r>
        <w:rPr>
          <w:rFonts w:ascii="宋体" w:hAnsi="宋体" w:hint="eastAsia"/>
          <w:sz w:val="24"/>
        </w:rPr>
        <w:t>标准。</w:t>
      </w:r>
    </w:p>
    <w:p w:rsidR="00211CEA" w:rsidRDefault="00E37938" w:rsidP="00E16B54">
      <w:pPr>
        <w:numPr>
          <w:ilvl w:val="1"/>
          <w:numId w:val="1"/>
        </w:numPr>
        <w:spacing w:line="360" w:lineRule="auto"/>
        <w:rPr>
          <w:rFonts w:ascii="宋体" w:hAnsi="宋体"/>
          <w:sz w:val="24"/>
        </w:rPr>
      </w:pPr>
      <w:r>
        <w:rPr>
          <w:rFonts w:ascii="宋体" w:hAnsi="宋体" w:hint="eastAsia"/>
          <w:sz w:val="24"/>
        </w:rPr>
        <w:t>合同货物必须具备出厂合格证。</w:t>
      </w:r>
    </w:p>
    <w:p w:rsidR="00211CEA" w:rsidRDefault="00E37938" w:rsidP="00E16B54">
      <w:pPr>
        <w:numPr>
          <w:ilvl w:val="1"/>
          <w:numId w:val="1"/>
        </w:numPr>
        <w:spacing w:line="360" w:lineRule="auto"/>
        <w:rPr>
          <w:rFonts w:ascii="宋体" w:hAnsi="宋体"/>
          <w:sz w:val="24"/>
        </w:rPr>
      </w:pPr>
      <w:r>
        <w:rPr>
          <w:rFonts w:ascii="宋体" w:hAnsi="宋体" w:hint="eastAsia"/>
          <w:sz w:val="24"/>
        </w:rPr>
        <w:lastRenderedPageBreak/>
        <w:t>乙方应将合同货物的产品序列号、用户手册、保修手册、有关资料及配件、随机工具等与一并交付给甲方。</w:t>
      </w:r>
    </w:p>
    <w:p w:rsidR="00211CEA" w:rsidRDefault="00E37938" w:rsidP="00E16B54">
      <w:pPr>
        <w:numPr>
          <w:ilvl w:val="1"/>
          <w:numId w:val="1"/>
        </w:numPr>
        <w:spacing w:line="360" w:lineRule="auto"/>
        <w:rPr>
          <w:rFonts w:ascii="宋体" w:hAnsi="宋体"/>
          <w:sz w:val="24"/>
        </w:rPr>
      </w:pPr>
      <w:r>
        <w:rPr>
          <w:rFonts w:ascii="宋体" w:hAnsi="宋体" w:hint="eastAsia"/>
          <w:sz w:val="24"/>
        </w:rPr>
        <w:t>安装调试：由乙方负责现场安装和调试货物。</w:t>
      </w:r>
    </w:p>
    <w:p w:rsidR="00211CEA" w:rsidRDefault="00E37938" w:rsidP="00E16B54">
      <w:pPr>
        <w:numPr>
          <w:ilvl w:val="1"/>
          <w:numId w:val="1"/>
        </w:numPr>
        <w:spacing w:line="360" w:lineRule="auto"/>
        <w:rPr>
          <w:rFonts w:ascii="宋体" w:hAnsi="宋体"/>
          <w:sz w:val="24"/>
        </w:rPr>
      </w:pPr>
      <w:r>
        <w:rPr>
          <w:rFonts w:ascii="宋体" w:hAnsi="宋体" w:hint="eastAsia"/>
          <w:sz w:val="24"/>
        </w:rPr>
        <w:t>培训：提供免费上门培训和操作指导，保证用户可以正确使用货物。</w:t>
      </w:r>
    </w:p>
    <w:p w:rsidR="00211CEA" w:rsidRDefault="00E37938" w:rsidP="00E16B54">
      <w:pPr>
        <w:numPr>
          <w:ilvl w:val="1"/>
          <w:numId w:val="1"/>
        </w:numPr>
        <w:spacing w:line="360" w:lineRule="auto"/>
        <w:rPr>
          <w:rFonts w:ascii="宋体" w:hAnsi="宋体"/>
          <w:sz w:val="24"/>
        </w:rPr>
      </w:pPr>
      <w:r>
        <w:rPr>
          <w:rFonts w:ascii="宋体" w:hAnsi="宋体" w:hint="eastAsia"/>
          <w:sz w:val="24"/>
        </w:rPr>
        <w:t>乙方应在验收前，向甲方提供按本合同的技术规格、技术规范的要求进行的测试与验收方案，验收以合同货物配置清单及相应的产品技术说明为标准。</w:t>
      </w:r>
    </w:p>
    <w:p w:rsidR="00211CEA" w:rsidRDefault="00E37938" w:rsidP="00E16B54">
      <w:pPr>
        <w:numPr>
          <w:ilvl w:val="1"/>
          <w:numId w:val="1"/>
        </w:numPr>
        <w:spacing w:line="360" w:lineRule="auto"/>
        <w:rPr>
          <w:rFonts w:ascii="宋体" w:hAnsi="宋体" w:cs="Arial"/>
          <w:kern w:val="28"/>
          <w:sz w:val="24"/>
        </w:rPr>
      </w:pPr>
      <w:r>
        <w:rPr>
          <w:rFonts w:ascii="宋体" w:hAnsi="宋体" w:cs="Arial" w:hint="eastAsia"/>
          <w:kern w:val="28"/>
          <w:sz w:val="24"/>
        </w:rPr>
        <w:t>验收合格后双方共同签署《暨南大学物资采购质量验收表》或《暨南大学大型精密仪器设备大宗物资采购验收报告》。甲方验收合格的结果仅视为货物在外观、数量、型号、规格上符合约定的证明，检验合格文件的签署不使甲方丧失因质量问题而向乙方索赔和求偿的权利，同时</w:t>
      </w:r>
      <w:proofErr w:type="gramStart"/>
      <w:r>
        <w:rPr>
          <w:rFonts w:ascii="宋体" w:hAnsi="宋体" w:cs="Arial" w:hint="eastAsia"/>
          <w:kern w:val="28"/>
          <w:sz w:val="24"/>
        </w:rPr>
        <w:t>不</w:t>
      </w:r>
      <w:proofErr w:type="gramEnd"/>
      <w:r>
        <w:rPr>
          <w:rFonts w:ascii="宋体" w:hAnsi="宋体" w:cs="Arial" w:hint="eastAsia"/>
          <w:kern w:val="28"/>
          <w:sz w:val="24"/>
        </w:rPr>
        <w:t>免除乙方对于货物质量缺陷或瑕疵负有的相应责任。</w:t>
      </w:r>
    </w:p>
    <w:p w:rsidR="00211CEA" w:rsidRDefault="00E37938" w:rsidP="00E16B54">
      <w:pPr>
        <w:numPr>
          <w:ilvl w:val="1"/>
          <w:numId w:val="1"/>
        </w:numPr>
        <w:spacing w:line="360" w:lineRule="auto"/>
        <w:rPr>
          <w:rFonts w:ascii="宋体" w:hAnsi="宋体" w:cs="Arial"/>
          <w:kern w:val="28"/>
          <w:sz w:val="24"/>
        </w:rPr>
      </w:pPr>
      <w:r>
        <w:rPr>
          <w:rFonts w:ascii="宋体" w:hAnsi="宋体" w:cs="Arial" w:hint="eastAsia"/>
          <w:kern w:val="28"/>
          <w:sz w:val="24"/>
        </w:rPr>
        <w:t>验收未能通过的，乙方负责</w:t>
      </w:r>
      <w:r w:rsidR="006E6F5A">
        <w:rPr>
          <w:rFonts w:ascii="宋体" w:hAnsi="宋体" w:cs="Arial" w:hint="eastAsia"/>
          <w:kern w:val="28"/>
          <w:sz w:val="24"/>
        </w:rPr>
        <w:t>3日内完成</w:t>
      </w:r>
      <w:r>
        <w:rPr>
          <w:rFonts w:ascii="宋体" w:hAnsi="宋体" w:cs="Arial" w:hint="eastAsia"/>
          <w:kern w:val="28"/>
          <w:sz w:val="24"/>
        </w:rPr>
        <w:t>整改。若整改后仍未能合格的，甲方有权单方终止本协议。</w:t>
      </w:r>
      <w:r w:rsidR="00692EE1">
        <w:rPr>
          <w:rFonts w:ascii="宋体" w:hAnsi="宋体" w:cs="Arial" w:hint="eastAsia"/>
          <w:kern w:val="28"/>
          <w:sz w:val="24"/>
        </w:rPr>
        <w:t>因乙方整改原因导致逾期完成安装调试验收通过的，由乙方承担相应责任。</w:t>
      </w:r>
    </w:p>
    <w:p w:rsidR="00211CEA" w:rsidRDefault="00211CEA" w:rsidP="00E16B54">
      <w:pPr>
        <w:spacing w:line="360" w:lineRule="auto"/>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付款方式</w:t>
      </w:r>
    </w:p>
    <w:p w:rsidR="00211CEA" w:rsidRDefault="00E37938" w:rsidP="00E16B54">
      <w:pPr>
        <w:numPr>
          <w:ilvl w:val="1"/>
          <w:numId w:val="1"/>
        </w:numPr>
        <w:spacing w:line="360" w:lineRule="auto"/>
        <w:rPr>
          <w:rFonts w:ascii="宋体" w:hAnsi="宋体"/>
          <w:sz w:val="24"/>
        </w:rPr>
      </w:pPr>
      <w:r>
        <w:rPr>
          <w:rFonts w:ascii="宋体" w:hAnsi="宋体" w:hint="eastAsia"/>
          <w:sz w:val="24"/>
        </w:rPr>
        <w:t>货到安装、调试</w:t>
      </w:r>
      <w:r w:rsidRPr="009A638A">
        <w:rPr>
          <w:rFonts w:ascii="宋体" w:hAnsi="宋体" w:hint="eastAsia"/>
          <w:sz w:val="24"/>
        </w:rPr>
        <w:t>并验收合格后，乙方开具全额完税销售发票，甲方于十个工作日内一次性付清合</w:t>
      </w:r>
      <w:r>
        <w:rPr>
          <w:rFonts w:ascii="宋体" w:hAnsi="宋体" w:hint="eastAsia"/>
          <w:sz w:val="24"/>
        </w:rPr>
        <w:t>同货款。</w:t>
      </w:r>
    </w:p>
    <w:p w:rsidR="00211CEA" w:rsidRDefault="00211CEA" w:rsidP="00E16B54">
      <w:pPr>
        <w:spacing w:line="360" w:lineRule="auto"/>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保修及售后服务条款</w:t>
      </w:r>
    </w:p>
    <w:p w:rsidR="00211CEA" w:rsidRDefault="00E37938" w:rsidP="00E16B54">
      <w:pPr>
        <w:numPr>
          <w:ilvl w:val="1"/>
          <w:numId w:val="1"/>
        </w:numPr>
        <w:spacing w:line="360" w:lineRule="auto"/>
        <w:rPr>
          <w:rFonts w:ascii="宋体" w:hAnsi="宋体"/>
          <w:sz w:val="24"/>
        </w:rPr>
      </w:pPr>
      <w:r>
        <w:rPr>
          <w:rFonts w:ascii="宋体" w:hAnsi="宋体" w:hint="eastAsia"/>
          <w:sz w:val="24"/>
        </w:rPr>
        <w:t>保修期：自验收合格之日起乙方提供</w:t>
      </w:r>
      <w:r w:rsidRPr="009A638A">
        <w:rPr>
          <w:rFonts w:ascii="宋体" w:hAnsi="宋体" w:hint="eastAsia"/>
          <w:color w:val="FF0000"/>
          <w:sz w:val="24"/>
          <w:u w:val="single"/>
        </w:rPr>
        <w:t>一年</w:t>
      </w:r>
      <w:r w:rsidRPr="009A638A">
        <w:rPr>
          <w:rFonts w:ascii="宋体" w:hAnsi="宋体" w:hint="eastAsia"/>
          <w:sz w:val="24"/>
        </w:rPr>
        <w:t>免费保修</w:t>
      </w:r>
      <w:r>
        <w:rPr>
          <w:rFonts w:ascii="宋体" w:hAnsi="宋体" w:hint="eastAsia"/>
          <w:sz w:val="24"/>
        </w:rPr>
        <w:t>，保修期内</w:t>
      </w:r>
      <w:r w:rsidR="006E6F5A">
        <w:rPr>
          <w:rFonts w:ascii="宋体" w:hAnsi="宋体" w:hint="eastAsia"/>
          <w:sz w:val="24"/>
        </w:rPr>
        <w:t>全部维修及更换零部件的</w:t>
      </w:r>
      <w:r>
        <w:rPr>
          <w:rFonts w:ascii="宋体" w:hAnsi="宋体" w:hint="eastAsia"/>
          <w:sz w:val="24"/>
        </w:rPr>
        <w:t>费用全免。在保修期内，由于故障而停用的时间，保修期累计</w:t>
      </w:r>
      <w:r w:rsidR="00991EEA">
        <w:rPr>
          <w:rFonts w:ascii="宋体" w:hAnsi="宋体" w:hint="eastAsia"/>
          <w:sz w:val="24"/>
        </w:rPr>
        <w:t>作</w:t>
      </w:r>
      <w:r>
        <w:rPr>
          <w:rFonts w:ascii="宋体" w:hAnsi="宋体" w:hint="eastAsia"/>
          <w:sz w:val="24"/>
        </w:rPr>
        <w:t>相应顺延。</w:t>
      </w:r>
    </w:p>
    <w:p w:rsidR="00211CEA" w:rsidRDefault="00E37938" w:rsidP="00E16B54">
      <w:pPr>
        <w:numPr>
          <w:ilvl w:val="1"/>
          <w:numId w:val="1"/>
        </w:numPr>
        <w:spacing w:line="360" w:lineRule="auto"/>
        <w:rPr>
          <w:rFonts w:ascii="宋体" w:hAnsi="宋体"/>
          <w:sz w:val="24"/>
        </w:rPr>
      </w:pPr>
      <w:r>
        <w:rPr>
          <w:rFonts w:ascii="宋体" w:hAnsi="宋体" w:hint="eastAsia"/>
          <w:sz w:val="24"/>
        </w:rPr>
        <w:t>系统故障报修的响应时间：2小时，收到故障报修后24小时内到达现场</w:t>
      </w:r>
      <w:r w:rsidR="006E6F5A">
        <w:rPr>
          <w:rFonts w:ascii="宋体" w:hAnsi="宋体" w:hint="eastAsia"/>
          <w:sz w:val="24"/>
        </w:rPr>
        <w:t>完成</w:t>
      </w:r>
      <w:r>
        <w:rPr>
          <w:rFonts w:ascii="宋体" w:hAnsi="宋体" w:hint="eastAsia"/>
          <w:sz w:val="24"/>
        </w:rPr>
        <w:t>维修。</w:t>
      </w:r>
    </w:p>
    <w:p w:rsidR="00211CEA" w:rsidRDefault="00E37938" w:rsidP="00E16B54">
      <w:pPr>
        <w:numPr>
          <w:ilvl w:val="1"/>
          <w:numId w:val="1"/>
        </w:numPr>
        <w:spacing w:line="360" w:lineRule="auto"/>
        <w:rPr>
          <w:rFonts w:ascii="宋体" w:hAnsi="宋体"/>
          <w:sz w:val="24"/>
        </w:rPr>
      </w:pPr>
      <w:r>
        <w:rPr>
          <w:rFonts w:ascii="宋体" w:hAnsi="宋体" w:hint="eastAsia"/>
          <w:sz w:val="24"/>
        </w:rPr>
        <w:t>保修期内对故障的报修，如乙方未能做到上款的服务承诺，甲方可采取必要的补救措施，但其风险和费用由乙方承担，甲方根据合同规定对乙方行使的其它权利不受影响。</w:t>
      </w:r>
    </w:p>
    <w:p w:rsidR="00211CEA" w:rsidRDefault="00E37938" w:rsidP="00E16B54">
      <w:pPr>
        <w:numPr>
          <w:ilvl w:val="1"/>
          <w:numId w:val="1"/>
        </w:numPr>
        <w:spacing w:line="360" w:lineRule="auto"/>
        <w:rPr>
          <w:rFonts w:ascii="宋体" w:hAnsi="宋体"/>
          <w:sz w:val="24"/>
        </w:rPr>
      </w:pPr>
      <w:r>
        <w:rPr>
          <w:rFonts w:ascii="宋体" w:hAnsi="宋体" w:hint="eastAsia"/>
          <w:sz w:val="24"/>
        </w:rPr>
        <w:t>质保期满后，若有零部件出现故障，经权威部门鉴定属于寿命异常问题（明显短于该零部件正常寿命）时，则由乙方负责免费更换及维修。</w:t>
      </w:r>
    </w:p>
    <w:p w:rsidR="00211CEA" w:rsidRDefault="00211CEA" w:rsidP="00E16B54">
      <w:pPr>
        <w:spacing w:line="360" w:lineRule="auto"/>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违约责任</w:t>
      </w:r>
    </w:p>
    <w:p w:rsidR="00211CEA" w:rsidRDefault="00E37938" w:rsidP="00E16B54">
      <w:pPr>
        <w:numPr>
          <w:ilvl w:val="1"/>
          <w:numId w:val="1"/>
        </w:numPr>
        <w:spacing w:line="360" w:lineRule="auto"/>
        <w:rPr>
          <w:rFonts w:ascii="宋体" w:hAnsi="宋体"/>
          <w:sz w:val="24"/>
        </w:rPr>
      </w:pPr>
      <w:r>
        <w:rPr>
          <w:rFonts w:ascii="宋体" w:hAnsi="宋体" w:hint="eastAsia"/>
          <w:sz w:val="24"/>
        </w:rPr>
        <w:t>乙方未能交付物品，则向甲方支付合同总额</w:t>
      </w:r>
      <w:r>
        <w:rPr>
          <w:rFonts w:ascii="宋体" w:hAnsi="宋体"/>
          <w:sz w:val="24"/>
        </w:rPr>
        <w:t>5%</w:t>
      </w:r>
      <w:r>
        <w:rPr>
          <w:rFonts w:ascii="宋体" w:hAnsi="宋体" w:hint="eastAsia"/>
          <w:sz w:val="24"/>
        </w:rPr>
        <w:t>的违约金，已收取甲方预付款的退还货款。</w:t>
      </w:r>
    </w:p>
    <w:p w:rsidR="00211CEA" w:rsidRDefault="00E37938" w:rsidP="00E16B54">
      <w:pPr>
        <w:numPr>
          <w:ilvl w:val="1"/>
          <w:numId w:val="1"/>
        </w:numPr>
        <w:spacing w:line="360" w:lineRule="auto"/>
        <w:rPr>
          <w:rFonts w:ascii="宋体" w:hAnsi="宋体"/>
          <w:sz w:val="24"/>
        </w:rPr>
      </w:pPr>
      <w:r>
        <w:rPr>
          <w:rFonts w:ascii="宋体" w:hAnsi="宋体" w:hint="eastAsia"/>
          <w:sz w:val="24"/>
        </w:rPr>
        <w:t>乙方交付的物品不符合合同规定的，甲方有权拒收，按乙方未能交付物品处置。</w:t>
      </w:r>
    </w:p>
    <w:p w:rsidR="00211CEA" w:rsidRDefault="00E37938" w:rsidP="00E16B54">
      <w:pPr>
        <w:numPr>
          <w:ilvl w:val="1"/>
          <w:numId w:val="1"/>
        </w:numPr>
        <w:spacing w:line="360" w:lineRule="auto"/>
        <w:rPr>
          <w:rFonts w:ascii="宋体" w:hAnsi="宋体"/>
          <w:sz w:val="24"/>
        </w:rPr>
      </w:pPr>
      <w:r>
        <w:rPr>
          <w:rFonts w:ascii="宋体" w:hAnsi="宋体" w:hint="eastAsia"/>
          <w:sz w:val="24"/>
        </w:rPr>
        <w:t>甲方无正当理由拒收物品或拒付货款的，则向乙方支付合同总额</w:t>
      </w:r>
      <w:r>
        <w:rPr>
          <w:rFonts w:ascii="宋体" w:hAnsi="宋体"/>
          <w:sz w:val="24"/>
        </w:rPr>
        <w:t>5%</w:t>
      </w:r>
      <w:r>
        <w:rPr>
          <w:rFonts w:ascii="宋体" w:hAnsi="宋体" w:hint="eastAsia"/>
          <w:sz w:val="24"/>
        </w:rPr>
        <w:t>的违约金，已收乙方物品的退还物品。</w:t>
      </w:r>
    </w:p>
    <w:p w:rsidR="00211CEA" w:rsidRDefault="00E37938" w:rsidP="00E16B54">
      <w:pPr>
        <w:numPr>
          <w:ilvl w:val="1"/>
          <w:numId w:val="1"/>
        </w:numPr>
        <w:spacing w:line="360" w:lineRule="auto"/>
        <w:rPr>
          <w:rFonts w:ascii="宋体" w:hAnsi="宋体"/>
          <w:sz w:val="24"/>
        </w:rPr>
      </w:pPr>
      <w:r>
        <w:rPr>
          <w:rFonts w:ascii="宋体" w:hAnsi="宋体" w:hint="eastAsia"/>
          <w:sz w:val="24"/>
        </w:rPr>
        <w:lastRenderedPageBreak/>
        <w:t>乙方逾期交付物品，则每日按合同总额</w:t>
      </w:r>
      <w:r>
        <w:rPr>
          <w:rFonts w:ascii="宋体" w:hAnsi="宋体"/>
          <w:sz w:val="24"/>
        </w:rPr>
        <w:t>3</w:t>
      </w:r>
      <w:r>
        <w:rPr>
          <w:rFonts w:ascii="宋体" w:hAnsi="宋体" w:hint="eastAsia"/>
          <w:sz w:val="24"/>
        </w:rPr>
        <w:t>‰向甲方偿付违约金，违约金总额不超过合同总金额的5%。逾期交付超过15天，甲方有权终止合同，按乙方未能交付物品处置。</w:t>
      </w:r>
    </w:p>
    <w:p w:rsidR="00211CEA" w:rsidRDefault="00E37938" w:rsidP="00E16B54">
      <w:pPr>
        <w:numPr>
          <w:ilvl w:val="1"/>
          <w:numId w:val="1"/>
        </w:numPr>
        <w:spacing w:line="360" w:lineRule="auto"/>
        <w:rPr>
          <w:rFonts w:ascii="宋体" w:hAnsi="宋体"/>
          <w:sz w:val="24"/>
        </w:rPr>
      </w:pPr>
      <w:r>
        <w:rPr>
          <w:rFonts w:ascii="宋体" w:hAnsi="宋体" w:hint="eastAsia"/>
          <w:sz w:val="24"/>
        </w:rPr>
        <w:t>甲方无正当理由逾期付款，则每日按合同总额</w:t>
      </w:r>
      <w:r>
        <w:rPr>
          <w:rFonts w:ascii="宋体" w:hAnsi="宋体"/>
          <w:sz w:val="24"/>
        </w:rPr>
        <w:t>3</w:t>
      </w:r>
      <w:r>
        <w:rPr>
          <w:rFonts w:ascii="宋体" w:hAnsi="宋体" w:hint="eastAsia"/>
          <w:sz w:val="24"/>
        </w:rPr>
        <w:t>‰向乙方偿付违约金。违约金总额不超过合同总金额的5%。逾期付款超过15天，乙方有权终止合同，甲方向乙方支付合同总额</w:t>
      </w:r>
      <w:r>
        <w:rPr>
          <w:rFonts w:ascii="宋体" w:hAnsi="宋体"/>
          <w:sz w:val="24"/>
        </w:rPr>
        <w:t>5%</w:t>
      </w:r>
      <w:r>
        <w:rPr>
          <w:rFonts w:ascii="宋体" w:hAnsi="宋体" w:hint="eastAsia"/>
          <w:sz w:val="24"/>
        </w:rPr>
        <w:t>的违约金，已收乙方物品的退还物品。</w:t>
      </w:r>
    </w:p>
    <w:p w:rsidR="00211CEA" w:rsidRDefault="00211CEA" w:rsidP="00E16B54">
      <w:pPr>
        <w:spacing w:line="360" w:lineRule="auto"/>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合同发生争议，由双方友好协商或调解解决，协商或调解不成时，任何一方可以向广州仲裁委员会申请仲裁裁决，仲裁裁决是终局的，对双方均具有约束力。</w:t>
      </w:r>
    </w:p>
    <w:p w:rsidR="00211CEA" w:rsidRDefault="00211CEA" w:rsidP="00E16B54">
      <w:pPr>
        <w:spacing w:line="360" w:lineRule="auto"/>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本合同壹式肆份，均为正本，具有同等法律效力，</w:t>
      </w:r>
      <w:r>
        <w:rPr>
          <w:rFonts w:ascii="宋体" w:hAnsi="宋体" w:cs="Tahoma" w:hint="eastAsia"/>
          <w:sz w:val="24"/>
          <w:szCs w:val="21"/>
        </w:rPr>
        <w:t>甲乙双方各执壹份，甲方使用单位及纪监办各执壹份</w:t>
      </w:r>
      <w:r>
        <w:rPr>
          <w:rFonts w:ascii="宋体" w:hAnsi="宋体" w:hint="eastAsia"/>
          <w:sz w:val="24"/>
        </w:rPr>
        <w:t>，双方代表签字盖章之日起生效，生效日以最后一个签字日为准，不善之处双方协商解决。</w:t>
      </w:r>
    </w:p>
    <w:p w:rsidR="00211CEA" w:rsidRDefault="00211CEA" w:rsidP="00E16B54">
      <w:pPr>
        <w:spacing w:line="360" w:lineRule="auto"/>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本合同合计</w:t>
      </w:r>
      <w:r w:rsidR="00FE1CF3">
        <w:rPr>
          <w:rFonts w:ascii="宋体" w:hAnsi="宋体" w:hint="eastAsia"/>
          <w:color w:val="FF0000"/>
          <w:sz w:val="24"/>
          <w:u w:val="single"/>
        </w:rPr>
        <w:t>4</w:t>
      </w:r>
      <w:r w:rsidRPr="009A638A">
        <w:rPr>
          <w:rFonts w:ascii="宋体" w:hAnsi="宋体" w:hint="eastAsia"/>
          <w:color w:val="FF0000"/>
          <w:sz w:val="24"/>
          <w:u w:val="single"/>
        </w:rPr>
        <w:t>页</w:t>
      </w:r>
      <w:r>
        <w:rPr>
          <w:rFonts w:ascii="宋体" w:hAnsi="宋体"/>
          <w:sz w:val="24"/>
        </w:rPr>
        <w:t>A4</w:t>
      </w:r>
      <w:r>
        <w:rPr>
          <w:rFonts w:ascii="宋体" w:hAnsi="宋体" w:hint="eastAsia"/>
          <w:sz w:val="24"/>
        </w:rPr>
        <w:t>纸张，缺页之合同为无效合同。</w:t>
      </w:r>
    </w:p>
    <w:p w:rsidR="00A27DEE" w:rsidRDefault="00A27DEE" w:rsidP="00E16B54">
      <w:pPr>
        <w:pStyle w:val="ab"/>
        <w:spacing w:line="360" w:lineRule="auto"/>
        <w:ind w:firstLine="480"/>
        <w:rPr>
          <w:rFonts w:ascii="宋体" w:hAnsi="宋体"/>
          <w:sz w:val="24"/>
        </w:rPr>
      </w:pPr>
    </w:p>
    <w:p w:rsidR="00A27DEE" w:rsidRDefault="00A27DEE" w:rsidP="00E16B54">
      <w:pPr>
        <w:tabs>
          <w:tab w:val="left" w:pos="420"/>
        </w:tabs>
        <w:spacing w:line="360" w:lineRule="auto"/>
        <w:ind w:left="420"/>
        <w:rPr>
          <w:rFonts w:ascii="宋体" w:hAnsi="宋体"/>
          <w:sz w:val="24"/>
        </w:rPr>
      </w:pPr>
    </w:p>
    <w:p w:rsidR="00211CEA" w:rsidRDefault="00E37938" w:rsidP="00E16B54">
      <w:pPr>
        <w:numPr>
          <w:ilvl w:val="0"/>
          <w:numId w:val="1"/>
        </w:numPr>
        <w:spacing w:line="360" w:lineRule="auto"/>
        <w:rPr>
          <w:rFonts w:ascii="宋体" w:hAnsi="宋体"/>
          <w:sz w:val="24"/>
        </w:rPr>
      </w:pPr>
      <w:r>
        <w:rPr>
          <w:rFonts w:ascii="宋体" w:hAnsi="宋体" w:hint="eastAsia"/>
          <w:sz w:val="24"/>
        </w:rPr>
        <w:t>一方在本合同履行过程中向对方发出或者提供的所有通知、文件、文书、资料等</w:t>
      </w:r>
      <w:r w:rsidR="003724E2">
        <w:rPr>
          <w:rFonts w:ascii="宋体" w:hAnsi="宋体" w:hint="eastAsia"/>
          <w:sz w:val="24"/>
        </w:rPr>
        <w:t>，</w:t>
      </w:r>
      <w:r>
        <w:rPr>
          <w:rFonts w:ascii="宋体" w:hAnsi="宋体" w:hint="eastAsia"/>
          <w:sz w:val="24"/>
        </w:rPr>
        <w:t>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211CEA" w:rsidRDefault="00211CEA" w:rsidP="00E16B54">
      <w:pPr>
        <w:spacing w:line="360" w:lineRule="auto"/>
        <w:rPr>
          <w:rFonts w:ascii="宋体" w:hAnsi="宋体"/>
          <w:sz w:val="24"/>
        </w:rPr>
      </w:pPr>
    </w:p>
    <w:p w:rsidR="00211CEA" w:rsidRDefault="00E37938" w:rsidP="00E16B54">
      <w:pPr>
        <w:spacing w:line="360" w:lineRule="auto"/>
        <w:rPr>
          <w:rFonts w:ascii="宋体" w:hAnsi="宋体"/>
          <w:sz w:val="24"/>
        </w:rPr>
      </w:pPr>
      <w:r>
        <w:rPr>
          <w:rFonts w:ascii="宋体" w:hAnsi="宋体" w:hint="eastAsia"/>
          <w:sz w:val="24"/>
        </w:rPr>
        <w:t>甲方：暨南大学                         乙方：</w:t>
      </w:r>
      <w:r w:rsidRPr="009A638A">
        <w:rPr>
          <w:rFonts w:ascii="宋体" w:hAnsi="宋体" w:hint="eastAsia"/>
          <w:color w:val="FF0000"/>
          <w:sz w:val="24"/>
        </w:rPr>
        <w:t>×××××公司</w:t>
      </w:r>
    </w:p>
    <w:p w:rsidR="00F62F24" w:rsidRPr="00F62F24" w:rsidRDefault="00F62F24" w:rsidP="00E16B54">
      <w:pPr>
        <w:spacing w:line="360" w:lineRule="auto"/>
        <w:rPr>
          <w:rFonts w:ascii="宋体" w:hAnsi="宋体"/>
          <w:sz w:val="24"/>
        </w:rPr>
      </w:pPr>
      <w:r w:rsidRPr="00F62F24">
        <w:rPr>
          <w:rFonts w:ascii="宋体" w:hAnsi="宋体" w:hint="eastAsia"/>
          <w:sz w:val="24"/>
        </w:rPr>
        <w:t>甲方使用单位：（</w:t>
      </w:r>
      <w:r w:rsidRPr="00F62F24">
        <w:rPr>
          <w:rFonts w:ascii="宋体" w:hAnsi="宋体" w:hint="eastAsia"/>
          <w:color w:val="FF0000"/>
          <w:sz w:val="24"/>
        </w:rPr>
        <w:t>××学院/系/所</w:t>
      </w:r>
      <w:r w:rsidRPr="00F62F24">
        <w:rPr>
          <w:rFonts w:ascii="宋体" w:hAnsi="宋体" w:hint="eastAsia"/>
          <w:sz w:val="24"/>
        </w:rPr>
        <w:t>）</w:t>
      </w:r>
    </w:p>
    <w:p w:rsidR="00211CEA" w:rsidRDefault="00E37938" w:rsidP="00E16B54">
      <w:pPr>
        <w:spacing w:line="360" w:lineRule="auto"/>
        <w:rPr>
          <w:rFonts w:ascii="宋体" w:hAnsi="宋体"/>
          <w:sz w:val="24"/>
        </w:rPr>
      </w:pPr>
      <w:r>
        <w:rPr>
          <w:rFonts w:ascii="宋体" w:hAnsi="宋体" w:hint="eastAsia"/>
          <w:sz w:val="24"/>
        </w:rPr>
        <w:t>甲方代表签字：                         乙方代表签字：</w:t>
      </w:r>
    </w:p>
    <w:p w:rsidR="00211CEA" w:rsidRDefault="00E37938" w:rsidP="00E16B54">
      <w:pPr>
        <w:spacing w:line="360" w:lineRule="auto"/>
        <w:rPr>
          <w:rFonts w:ascii="宋体" w:hAnsi="宋体"/>
          <w:sz w:val="24"/>
        </w:rPr>
      </w:pPr>
      <w:r>
        <w:rPr>
          <w:rFonts w:ascii="宋体" w:hAnsi="宋体" w:hint="eastAsia"/>
          <w:sz w:val="24"/>
        </w:rPr>
        <w:t>签字日期：                             签字日期：</w:t>
      </w:r>
    </w:p>
    <w:p w:rsidR="00211CEA" w:rsidRDefault="00E37938" w:rsidP="00E16B54">
      <w:pPr>
        <w:spacing w:line="360" w:lineRule="auto"/>
        <w:rPr>
          <w:rFonts w:ascii="宋体" w:hAnsi="宋体"/>
          <w:sz w:val="24"/>
        </w:rPr>
      </w:pPr>
      <w:r>
        <w:rPr>
          <w:rFonts w:ascii="宋体" w:hAnsi="宋体" w:hint="eastAsia"/>
          <w:sz w:val="24"/>
        </w:rPr>
        <w:t xml:space="preserve">地址：广州市黄埔大道西601号           地址： </w:t>
      </w:r>
    </w:p>
    <w:p w:rsidR="00211CEA" w:rsidRDefault="00E37938" w:rsidP="00E16B54">
      <w:pPr>
        <w:spacing w:line="360" w:lineRule="auto"/>
        <w:rPr>
          <w:rFonts w:ascii="宋体" w:hAnsi="宋体"/>
          <w:sz w:val="24"/>
        </w:rPr>
      </w:pPr>
      <w:r>
        <w:rPr>
          <w:rFonts w:ascii="宋体" w:hAnsi="宋体" w:hint="eastAsia"/>
          <w:sz w:val="24"/>
        </w:rPr>
        <w:t>电话：                                 电话：</w:t>
      </w:r>
    </w:p>
    <w:p w:rsidR="00211CEA" w:rsidRDefault="00E37938" w:rsidP="00E16B54">
      <w:pPr>
        <w:spacing w:line="360" w:lineRule="auto"/>
        <w:rPr>
          <w:rFonts w:ascii="宋体" w:hAnsi="宋体"/>
          <w:sz w:val="24"/>
        </w:rPr>
      </w:pPr>
      <w:r>
        <w:rPr>
          <w:rFonts w:ascii="宋体" w:hAnsi="宋体" w:hint="eastAsia"/>
          <w:sz w:val="24"/>
        </w:rPr>
        <w:t>传真：                                 传真：</w:t>
      </w:r>
    </w:p>
    <w:p w:rsidR="00211CEA" w:rsidRDefault="00E37938" w:rsidP="00E16B54">
      <w:pPr>
        <w:spacing w:line="360" w:lineRule="auto"/>
        <w:rPr>
          <w:rFonts w:ascii="宋体" w:hAnsi="宋体"/>
          <w:sz w:val="24"/>
        </w:rPr>
      </w:pPr>
      <w:r>
        <w:rPr>
          <w:rFonts w:ascii="宋体" w:hAnsi="宋体" w:hint="eastAsia"/>
          <w:sz w:val="24"/>
        </w:rPr>
        <w:t>手机：                                 手机：</w:t>
      </w:r>
    </w:p>
    <w:p w:rsidR="00D403A0" w:rsidRPr="00D403A0" w:rsidRDefault="00D403A0" w:rsidP="00E16B54">
      <w:pPr>
        <w:tabs>
          <w:tab w:val="left" w:pos="851"/>
        </w:tabs>
        <w:spacing w:line="360" w:lineRule="auto"/>
        <w:rPr>
          <w:rFonts w:ascii="宋体"/>
          <w:color w:val="000000"/>
          <w:sz w:val="24"/>
        </w:rPr>
      </w:pPr>
      <w:r w:rsidRPr="00D403A0">
        <w:rPr>
          <w:rFonts w:ascii="宋体" w:hint="eastAsia"/>
          <w:color w:val="000000"/>
          <w:sz w:val="24"/>
        </w:rPr>
        <w:t>开户行：广州工行暨南大学支行           开户行：</w:t>
      </w:r>
      <w:r w:rsidRPr="00D403A0">
        <w:rPr>
          <w:rFonts w:ascii="Tahoma" w:hAnsi="Tahoma" w:cs="Tahoma" w:hint="eastAsia"/>
          <w:b/>
          <w:color w:val="FF0000"/>
          <w:sz w:val="24"/>
        </w:rPr>
        <w:t>*******</w:t>
      </w:r>
      <w:r w:rsidRPr="00D403A0">
        <w:rPr>
          <w:rFonts w:ascii="宋体" w:hint="eastAsia"/>
          <w:color w:val="000000"/>
          <w:sz w:val="24"/>
        </w:rPr>
        <w:t xml:space="preserve">                  </w:t>
      </w:r>
    </w:p>
    <w:p w:rsidR="00D403A0" w:rsidRPr="00D403A0" w:rsidRDefault="00D403A0" w:rsidP="00E16B54">
      <w:pPr>
        <w:tabs>
          <w:tab w:val="left" w:pos="851"/>
        </w:tabs>
        <w:spacing w:line="360" w:lineRule="auto"/>
        <w:rPr>
          <w:rFonts w:ascii="宋体"/>
          <w:color w:val="000000"/>
          <w:sz w:val="24"/>
        </w:rPr>
      </w:pPr>
      <w:proofErr w:type="gramStart"/>
      <w:r w:rsidRPr="00D403A0">
        <w:rPr>
          <w:rFonts w:ascii="宋体" w:hint="eastAsia"/>
          <w:color w:val="000000"/>
          <w:sz w:val="24"/>
        </w:rPr>
        <w:t>帐号</w:t>
      </w:r>
      <w:proofErr w:type="gramEnd"/>
      <w:r w:rsidRPr="00D403A0">
        <w:rPr>
          <w:rFonts w:ascii="宋体" w:hint="eastAsia"/>
          <w:color w:val="000000"/>
          <w:sz w:val="24"/>
        </w:rPr>
        <w:t>：3602015819100000858              账号：</w:t>
      </w:r>
      <w:r w:rsidRPr="00D403A0">
        <w:rPr>
          <w:rFonts w:ascii="Tahoma" w:hAnsi="Tahoma" w:cs="Tahoma" w:hint="eastAsia"/>
          <w:b/>
          <w:color w:val="FF0000"/>
          <w:sz w:val="24"/>
        </w:rPr>
        <w:t>*******</w:t>
      </w:r>
    </w:p>
    <w:p w:rsidR="00211CEA" w:rsidRDefault="00211CEA" w:rsidP="00E16B54">
      <w:pPr>
        <w:tabs>
          <w:tab w:val="left" w:pos="0"/>
        </w:tabs>
        <w:spacing w:line="360" w:lineRule="auto"/>
        <w:rPr>
          <w:b/>
          <w:sz w:val="28"/>
        </w:rPr>
      </w:pPr>
    </w:p>
    <w:p w:rsidR="00211CEA" w:rsidRDefault="00E37938" w:rsidP="00E16B54">
      <w:pPr>
        <w:tabs>
          <w:tab w:val="left" w:pos="0"/>
        </w:tabs>
        <w:spacing w:line="360" w:lineRule="auto"/>
        <w:jc w:val="center"/>
        <w:rPr>
          <w:b/>
          <w:sz w:val="28"/>
        </w:rPr>
      </w:pPr>
      <w:r>
        <w:rPr>
          <w:rFonts w:hint="eastAsia"/>
          <w:b/>
          <w:sz w:val="28"/>
        </w:rPr>
        <w:t>附件</w:t>
      </w:r>
      <w:r>
        <w:rPr>
          <w:rFonts w:hint="eastAsia"/>
          <w:b/>
          <w:sz w:val="28"/>
        </w:rPr>
        <w:t>1</w:t>
      </w:r>
      <w:r>
        <w:rPr>
          <w:rFonts w:hint="eastAsia"/>
          <w:b/>
          <w:sz w:val="28"/>
        </w:rPr>
        <w:t>：配置清单</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2175"/>
        <w:gridCol w:w="4862"/>
        <w:gridCol w:w="715"/>
        <w:gridCol w:w="807"/>
      </w:tblGrid>
      <w:tr w:rsidR="00211CEA">
        <w:trPr>
          <w:trHeight w:val="616"/>
          <w:jc w:val="center"/>
        </w:trPr>
        <w:tc>
          <w:tcPr>
            <w:tcW w:w="729" w:type="dxa"/>
            <w:vAlign w:val="center"/>
          </w:tcPr>
          <w:p w:rsidR="00211CEA" w:rsidRDefault="00E37938" w:rsidP="00E16B54">
            <w:pPr>
              <w:spacing w:line="360" w:lineRule="auto"/>
              <w:jc w:val="center"/>
              <w:rPr>
                <w:rFonts w:ascii="宋体" w:hAnsi="宋体"/>
                <w:b/>
                <w:sz w:val="24"/>
                <w:szCs w:val="21"/>
              </w:rPr>
            </w:pPr>
            <w:r>
              <w:rPr>
                <w:rFonts w:ascii="宋体" w:hAnsi="宋体" w:hint="eastAsia"/>
                <w:b/>
                <w:sz w:val="24"/>
                <w:szCs w:val="21"/>
              </w:rPr>
              <w:t>序号</w:t>
            </w:r>
          </w:p>
        </w:tc>
        <w:tc>
          <w:tcPr>
            <w:tcW w:w="2175" w:type="dxa"/>
            <w:vAlign w:val="center"/>
          </w:tcPr>
          <w:p w:rsidR="00211CEA" w:rsidRDefault="00E37938" w:rsidP="00E16B54">
            <w:pPr>
              <w:spacing w:line="360" w:lineRule="auto"/>
              <w:jc w:val="center"/>
              <w:rPr>
                <w:rFonts w:ascii="宋体" w:hAnsi="宋体"/>
                <w:b/>
                <w:sz w:val="24"/>
                <w:szCs w:val="21"/>
              </w:rPr>
            </w:pPr>
            <w:r>
              <w:rPr>
                <w:rFonts w:ascii="宋体" w:hAnsi="宋体" w:hint="eastAsia"/>
                <w:b/>
                <w:sz w:val="24"/>
                <w:szCs w:val="21"/>
              </w:rPr>
              <w:t>货物名称</w:t>
            </w:r>
          </w:p>
        </w:tc>
        <w:tc>
          <w:tcPr>
            <w:tcW w:w="4862" w:type="dxa"/>
            <w:vAlign w:val="center"/>
          </w:tcPr>
          <w:p w:rsidR="00211CEA" w:rsidRDefault="00E37938" w:rsidP="00E16B54">
            <w:pPr>
              <w:spacing w:line="360" w:lineRule="auto"/>
              <w:jc w:val="center"/>
              <w:rPr>
                <w:rFonts w:ascii="宋体" w:hAnsi="宋体"/>
                <w:b/>
                <w:sz w:val="24"/>
                <w:szCs w:val="21"/>
              </w:rPr>
            </w:pPr>
            <w:r>
              <w:rPr>
                <w:rFonts w:ascii="宋体" w:hAnsi="宋体" w:hint="eastAsia"/>
                <w:b/>
                <w:sz w:val="24"/>
                <w:szCs w:val="21"/>
              </w:rPr>
              <w:t>设备配置</w:t>
            </w:r>
          </w:p>
        </w:tc>
        <w:tc>
          <w:tcPr>
            <w:tcW w:w="715" w:type="dxa"/>
            <w:vAlign w:val="center"/>
          </w:tcPr>
          <w:p w:rsidR="00211CEA" w:rsidRDefault="00E37938" w:rsidP="00E16B54">
            <w:pPr>
              <w:spacing w:line="360" w:lineRule="auto"/>
              <w:jc w:val="center"/>
              <w:rPr>
                <w:rFonts w:ascii="宋体" w:hAnsi="宋体"/>
                <w:b/>
                <w:sz w:val="24"/>
                <w:szCs w:val="21"/>
              </w:rPr>
            </w:pPr>
            <w:r>
              <w:rPr>
                <w:rFonts w:ascii="宋体" w:hAnsi="宋体" w:hint="eastAsia"/>
                <w:b/>
                <w:sz w:val="24"/>
                <w:szCs w:val="21"/>
              </w:rPr>
              <w:t>数量</w:t>
            </w:r>
          </w:p>
        </w:tc>
        <w:tc>
          <w:tcPr>
            <w:tcW w:w="807" w:type="dxa"/>
            <w:vAlign w:val="center"/>
          </w:tcPr>
          <w:p w:rsidR="00211CEA" w:rsidRDefault="00E37938" w:rsidP="00E16B54">
            <w:pPr>
              <w:spacing w:line="360" w:lineRule="auto"/>
              <w:jc w:val="center"/>
              <w:rPr>
                <w:rFonts w:ascii="宋体" w:hAnsi="宋体"/>
                <w:b/>
                <w:sz w:val="24"/>
                <w:szCs w:val="21"/>
              </w:rPr>
            </w:pPr>
            <w:r>
              <w:rPr>
                <w:rFonts w:ascii="宋体" w:hAnsi="宋体" w:hint="eastAsia"/>
                <w:b/>
                <w:sz w:val="24"/>
                <w:szCs w:val="21"/>
              </w:rPr>
              <w:t>单位</w:t>
            </w:r>
          </w:p>
        </w:tc>
      </w:tr>
      <w:tr w:rsidR="00211CEA">
        <w:trPr>
          <w:cantSplit/>
          <w:trHeight w:val="454"/>
          <w:jc w:val="center"/>
        </w:trPr>
        <w:tc>
          <w:tcPr>
            <w:tcW w:w="729" w:type="dxa"/>
            <w:vMerge w:val="restart"/>
            <w:vAlign w:val="center"/>
          </w:tcPr>
          <w:p w:rsidR="00211CEA" w:rsidRDefault="00E37938" w:rsidP="00E16B54">
            <w:pPr>
              <w:spacing w:line="360" w:lineRule="auto"/>
              <w:jc w:val="center"/>
              <w:rPr>
                <w:rFonts w:ascii="宋体" w:hAnsi="宋体"/>
                <w:b/>
                <w:color w:val="0000FF"/>
                <w:sz w:val="24"/>
                <w:szCs w:val="21"/>
              </w:rPr>
            </w:pPr>
            <w:r>
              <w:rPr>
                <w:rFonts w:ascii="宋体" w:hAnsi="宋体" w:hint="eastAsia"/>
                <w:b/>
                <w:color w:val="0000FF"/>
                <w:sz w:val="24"/>
                <w:szCs w:val="21"/>
              </w:rPr>
              <w:t>1</w:t>
            </w:r>
          </w:p>
        </w:tc>
        <w:tc>
          <w:tcPr>
            <w:tcW w:w="2175" w:type="dxa"/>
            <w:vMerge w:val="restart"/>
            <w:vAlign w:val="center"/>
          </w:tcPr>
          <w:p w:rsidR="00211CEA" w:rsidRDefault="00211CEA" w:rsidP="00E16B54">
            <w:pPr>
              <w:tabs>
                <w:tab w:val="left" w:pos="1797"/>
              </w:tabs>
              <w:spacing w:line="360" w:lineRule="auto"/>
              <w:jc w:val="center"/>
              <w:rPr>
                <w:rFonts w:ascii="宋体" w:hAnsi="宋体"/>
                <w:b/>
                <w:color w:val="0000FF"/>
                <w:sz w:val="24"/>
                <w:szCs w:val="21"/>
              </w:rPr>
            </w:pPr>
          </w:p>
        </w:tc>
        <w:tc>
          <w:tcPr>
            <w:tcW w:w="4862" w:type="dxa"/>
            <w:vAlign w:val="center"/>
          </w:tcPr>
          <w:p w:rsidR="00211CEA" w:rsidRDefault="00211CEA" w:rsidP="00E16B54">
            <w:pPr>
              <w:spacing w:line="360" w:lineRule="auto"/>
              <w:jc w:val="center"/>
              <w:rPr>
                <w:rFonts w:ascii="宋体" w:hAnsi="宋体"/>
                <w:b/>
                <w:color w:val="0000FF"/>
                <w:sz w:val="24"/>
                <w:szCs w:val="21"/>
              </w:rPr>
            </w:pPr>
          </w:p>
        </w:tc>
        <w:tc>
          <w:tcPr>
            <w:tcW w:w="715" w:type="dxa"/>
            <w:vAlign w:val="center"/>
          </w:tcPr>
          <w:p w:rsidR="00211CEA" w:rsidRDefault="00211CEA" w:rsidP="00E16B54">
            <w:pPr>
              <w:spacing w:line="360" w:lineRule="auto"/>
              <w:jc w:val="center"/>
              <w:rPr>
                <w:rFonts w:ascii="宋体" w:hAnsi="宋体"/>
                <w:b/>
                <w:color w:val="0000FF"/>
                <w:sz w:val="24"/>
                <w:szCs w:val="21"/>
              </w:rPr>
            </w:pPr>
          </w:p>
        </w:tc>
        <w:tc>
          <w:tcPr>
            <w:tcW w:w="807" w:type="dxa"/>
            <w:vAlign w:val="center"/>
          </w:tcPr>
          <w:p w:rsidR="00211CEA" w:rsidRDefault="00211CEA" w:rsidP="00E16B54">
            <w:pPr>
              <w:spacing w:line="360" w:lineRule="auto"/>
              <w:jc w:val="center"/>
              <w:rPr>
                <w:rFonts w:ascii="宋体" w:hAnsi="宋体"/>
                <w:b/>
                <w:color w:val="0000FF"/>
                <w:sz w:val="24"/>
                <w:szCs w:val="21"/>
              </w:rPr>
            </w:pPr>
          </w:p>
        </w:tc>
      </w:tr>
      <w:tr w:rsidR="00211CEA">
        <w:trPr>
          <w:cantSplit/>
          <w:trHeight w:val="446"/>
          <w:jc w:val="center"/>
        </w:trPr>
        <w:tc>
          <w:tcPr>
            <w:tcW w:w="729" w:type="dxa"/>
            <w:vMerge/>
            <w:vAlign w:val="center"/>
          </w:tcPr>
          <w:p w:rsidR="00211CEA" w:rsidRDefault="00211CEA" w:rsidP="00E16B54">
            <w:pPr>
              <w:spacing w:line="360" w:lineRule="auto"/>
              <w:jc w:val="center"/>
              <w:rPr>
                <w:rFonts w:ascii="宋体" w:hAnsi="宋体"/>
                <w:b/>
                <w:color w:val="0000FF"/>
                <w:sz w:val="24"/>
                <w:szCs w:val="21"/>
              </w:rPr>
            </w:pPr>
          </w:p>
        </w:tc>
        <w:tc>
          <w:tcPr>
            <w:tcW w:w="2175" w:type="dxa"/>
            <w:vMerge/>
            <w:vAlign w:val="center"/>
          </w:tcPr>
          <w:p w:rsidR="00211CEA" w:rsidRDefault="00211CEA" w:rsidP="00E16B54">
            <w:pPr>
              <w:spacing w:line="360" w:lineRule="auto"/>
              <w:jc w:val="center"/>
              <w:rPr>
                <w:rFonts w:ascii="宋体" w:hAnsi="宋体"/>
                <w:b/>
                <w:color w:val="0000FF"/>
                <w:sz w:val="24"/>
                <w:szCs w:val="21"/>
              </w:rPr>
            </w:pPr>
          </w:p>
        </w:tc>
        <w:tc>
          <w:tcPr>
            <w:tcW w:w="4862" w:type="dxa"/>
            <w:vAlign w:val="center"/>
          </w:tcPr>
          <w:p w:rsidR="00211CEA" w:rsidRDefault="00211CEA" w:rsidP="00E16B54">
            <w:pPr>
              <w:spacing w:line="360" w:lineRule="auto"/>
              <w:jc w:val="center"/>
              <w:rPr>
                <w:rFonts w:ascii="宋体" w:hAnsi="宋体"/>
                <w:b/>
                <w:color w:val="0000FF"/>
                <w:sz w:val="24"/>
                <w:szCs w:val="21"/>
              </w:rPr>
            </w:pPr>
          </w:p>
        </w:tc>
        <w:tc>
          <w:tcPr>
            <w:tcW w:w="715" w:type="dxa"/>
            <w:vAlign w:val="center"/>
          </w:tcPr>
          <w:p w:rsidR="00211CEA" w:rsidRDefault="00211CEA" w:rsidP="00E16B54">
            <w:pPr>
              <w:spacing w:line="360" w:lineRule="auto"/>
              <w:jc w:val="center"/>
              <w:rPr>
                <w:rFonts w:ascii="宋体" w:hAnsi="宋体"/>
                <w:b/>
                <w:color w:val="0000FF"/>
                <w:sz w:val="24"/>
                <w:szCs w:val="21"/>
              </w:rPr>
            </w:pPr>
          </w:p>
        </w:tc>
        <w:tc>
          <w:tcPr>
            <w:tcW w:w="807" w:type="dxa"/>
            <w:vAlign w:val="center"/>
          </w:tcPr>
          <w:p w:rsidR="00211CEA" w:rsidRDefault="00211CEA" w:rsidP="00E16B54">
            <w:pPr>
              <w:spacing w:line="360" w:lineRule="auto"/>
              <w:jc w:val="center"/>
              <w:rPr>
                <w:rFonts w:ascii="宋体" w:hAnsi="宋体"/>
                <w:b/>
                <w:color w:val="0000FF"/>
                <w:sz w:val="24"/>
                <w:szCs w:val="21"/>
              </w:rPr>
            </w:pPr>
          </w:p>
        </w:tc>
      </w:tr>
      <w:tr w:rsidR="00211CEA">
        <w:trPr>
          <w:cantSplit/>
          <w:trHeight w:val="466"/>
          <w:jc w:val="center"/>
        </w:trPr>
        <w:tc>
          <w:tcPr>
            <w:tcW w:w="729" w:type="dxa"/>
            <w:vMerge/>
            <w:vAlign w:val="center"/>
          </w:tcPr>
          <w:p w:rsidR="00211CEA" w:rsidRDefault="00211CEA" w:rsidP="00E16B54">
            <w:pPr>
              <w:spacing w:line="360" w:lineRule="auto"/>
              <w:jc w:val="center"/>
              <w:rPr>
                <w:rFonts w:ascii="宋体" w:hAnsi="宋体"/>
                <w:b/>
                <w:color w:val="0000FF"/>
                <w:sz w:val="24"/>
                <w:szCs w:val="21"/>
              </w:rPr>
            </w:pPr>
          </w:p>
        </w:tc>
        <w:tc>
          <w:tcPr>
            <w:tcW w:w="2175" w:type="dxa"/>
            <w:vMerge/>
            <w:vAlign w:val="center"/>
          </w:tcPr>
          <w:p w:rsidR="00211CEA" w:rsidRDefault="00211CEA" w:rsidP="00E16B54">
            <w:pPr>
              <w:spacing w:line="360" w:lineRule="auto"/>
              <w:jc w:val="center"/>
              <w:rPr>
                <w:rFonts w:ascii="宋体" w:hAnsi="宋体"/>
                <w:b/>
                <w:color w:val="0000FF"/>
                <w:sz w:val="24"/>
                <w:szCs w:val="21"/>
              </w:rPr>
            </w:pPr>
          </w:p>
        </w:tc>
        <w:tc>
          <w:tcPr>
            <w:tcW w:w="4862" w:type="dxa"/>
            <w:vAlign w:val="center"/>
          </w:tcPr>
          <w:p w:rsidR="00211CEA" w:rsidRDefault="00211CEA" w:rsidP="00E16B54">
            <w:pPr>
              <w:spacing w:line="360" w:lineRule="auto"/>
              <w:jc w:val="center"/>
              <w:rPr>
                <w:rFonts w:ascii="宋体" w:hAnsi="宋体"/>
                <w:b/>
                <w:color w:val="0000FF"/>
                <w:sz w:val="24"/>
                <w:szCs w:val="21"/>
              </w:rPr>
            </w:pPr>
          </w:p>
        </w:tc>
        <w:tc>
          <w:tcPr>
            <w:tcW w:w="715" w:type="dxa"/>
            <w:vAlign w:val="center"/>
          </w:tcPr>
          <w:p w:rsidR="00211CEA" w:rsidRDefault="00211CEA" w:rsidP="00E16B54">
            <w:pPr>
              <w:spacing w:line="360" w:lineRule="auto"/>
              <w:jc w:val="center"/>
              <w:rPr>
                <w:rFonts w:ascii="宋体" w:hAnsi="宋体"/>
                <w:b/>
                <w:color w:val="0000FF"/>
                <w:sz w:val="24"/>
                <w:szCs w:val="21"/>
              </w:rPr>
            </w:pPr>
          </w:p>
        </w:tc>
        <w:tc>
          <w:tcPr>
            <w:tcW w:w="807" w:type="dxa"/>
            <w:vAlign w:val="center"/>
          </w:tcPr>
          <w:p w:rsidR="00211CEA" w:rsidRDefault="00211CEA" w:rsidP="00E16B54">
            <w:pPr>
              <w:spacing w:line="360" w:lineRule="auto"/>
              <w:jc w:val="center"/>
              <w:rPr>
                <w:rFonts w:ascii="宋体" w:hAnsi="宋体"/>
                <w:b/>
                <w:color w:val="0000FF"/>
                <w:sz w:val="24"/>
                <w:szCs w:val="21"/>
              </w:rPr>
            </w:pPr>
          </w:p>
        </w:tc>
      </w:tr>
      <w:tr w:rsidR="00211CEA">
        <w:trPr>
          <w:cantSplit/>
          <w:trHeight w:val="458"/>
          <w:jc w:val="center"/>
        </w:trPr>
        <w:tc>
          <w:tcPr>
            <w:tcW w:w="729" w:type="dxa"/>
            <w:vMerge/>
            <w:vAlign w:val="center"/>
          </w:tcPr>
          <w:p w:rsidR="00211CEA" w:rsidRDefault="00211CEA" w:rsidP="00E16B54">
            <w:pPr>
              <w:spacing w:line="360" w:lineRule="auto"/>
              <w:jc w:val="center"/>
              <w:rPr>
                <w:rFonts w:ascii="宋体" w:hAnsi="宋体"/>
                <w:b/>
                <w:color w:val="0000FF"/>
                <w:sz w:val="24"/>
                <w:szCs w:val="21"/>
              </w:rPr>
            </w:pPr>
          </w:p>
        </w:tc>
        <w:tc>
          <w:tcPr>
            <w:tcW w:w="2175" w:type="dxa"/>
            <w:vMerge/>
            <w:vAlign w:val="center"/>
          </w:tcPr>
          <w:p w:rsidR="00211CEA" w:rsidRDefault="00211CEA" w:rsidP="00E16B54">
            <w:pPr>
              <w:spacing w:line="360" w:lineRule="auto"/>
              <w:jc w:val="center"/>
              <w:rPr>
                <w:rFonts w:ascii="宋体" w:hAnsi="宋体"/>
                <w:b/>
                <w:color w:val="0000FF"/>
                <w:sz w:val="24"/>
                <w:szCs w:val="21"/>
              </w:rPr>
            </w:pPr>
          </w:p>
        </w:tc>
        <w:tc>
          <w:tcPr>
            <w:tcW w:w="4862" w:type="dxa"/>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c>
          <w:tcPr>
            <w:tcW w:w="715" w:type="dxa"/>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c>
          <w:tcPr>
            <w:tcW w:w="807" w:type="dxa"/>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r>
      <w:tr w:rsidR="00211CEA">
        <w:trPr>
          <w:cantSplit/>
          <w:trHeight w:val="458"/>
          <w:jc w:val="center"/>
        </w:trPr>
        <w:tc>
          <w:tcPr>
            <w:tcW w:w="729" w:type="dxa"/>
            <w:vMerge/>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c>
          <w:tcPr>
            <w:tcW w:w="2175" w:type="dxa"/>
            <w:vMerge/>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c>
          <w:tcPr>
            <w:tcW w:w="4862" w:type="dxa"/>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c>
          <w:tcPr>
            <w:tcW w:w="715" w:type="dxa"/>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c>
          <w:tcPr>
            <w:tcW w:w="807" w:type="dxa"/>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r>
      <w:tr w:rsidR="00211CEA">
        <w:trPr>
          <w:cantSplit/>
          <w:trHeight w:val="617"/>
          <w:jc w:val="center"/>
        </w:trPr>
        <w:tc>
          <w:tcPr>
            <w:tcW w:w="729" w:type="dxa"/>
            <w:vAlign w:val="center"/>
          </w:tcPr>
          <w:p w:rsidR="00211CEA" w:rsidRDefault="00E37938" w:rsidP="00E16B54">
            <w:pPr>
              <w:spacing w:line="360" w:lineRule="auto"/>
              <w:jc w:val="center"/>
              <w:rPr>
                <w:rFonts w:ascii="宋体" w:hAnsi="宋体"/>
                <w:b/>
                <w:color w:val="0000FF"/>
                <w:sz w:val="24"/>
                <w:szCs w:val="21"/>
              </w:rPr>
            </w:pPr>
            <w:r>
              <w:rPr>
                <w:rFonts w:ascii="宋体" w:hAnsi="宋体" w:hint="eastAsia"/>
                <w:b/>
                <w:color w:val="0000FF"/>
                <w:sz w:val="24"/>
                <w:szCs w:val="21"/>
              </w:rPr>
              <w:t>2</w:t>
            </w:r>
          </w:p>
        </w:tc>
        <w:tc>
          <w:tcPr>
            <w:tcW w:w="2175" w:type="dxa"/>
            <w:vAlign w:val="center"/>
          </w:tcPr>
          <w:p w:rsidR="00211CEA" w:rsidRDefault="00211CEA" w:rsidP="00E16B54">
            <w:pPr>
              <w:tabs>
                <w:tab w:val="left" w:pos="120"/>
                <w:tab w:val="left" w:pos="1800"/>
                <w:tab w:val="left" w:pos="3720"/>
                <w:tab w:val="left" w:pos="5880"/>
                <w:tab w:val="left" w:pos="7800"/>
              </w:tabs>
              <w:spacing w:line="360" w:lineRule="auto"/>
              <w:jc w:val="center"/>
              <w:rPr>
                <w:rFonts w:ascii="宋体" w:hAnsi="宋体"/>
                <w:b/>
                <w:color w:val="0000FF"/>
                <w:sz w:val="24"/>
                <w:szCs w:val="21"/>
              </w:rPr>
            </w:pPr>
          </w:p>
        </w:tc>
        <w:tc>
          <w:tcPr>
            <w:tcW w:w="4862" w:type="dxa"/>
            <w:vAlign w:val="center"/>
          </w:tcPr>
          <w:p w:rsidR="00211CEA" w:rsidRDefault="00211CEA" w:rsidP="00E16B54">
            <w:pPr>
              <w:spacing w:line="360" w:lineRule="auto"/>
              <w:jc w:val="center"/>
              <w:rPr>
                <w:rFonts w:ascii="宋体" w:hAnsi="宋体"/>
                <w:b/>
                <w:color w:val="0000FF"/>
                <w:sz w:val="24"/>
                <w:szCs w:val="21"/>
              </w:rPr>
            </w:pPr>
          </w:p>
        </w:tc>
        <w:tc>
          <w:tcPr>
            <w:tcW w:w="715" w:type="dxa"/>
            <w:vAlign w:val="center"/>
          </w:tcPr>
          <w:p w:rsidR="00211CEA" w:rsidRDefault="00211CEA" w:rsidP="00E16B54">
            <w:pPr>
              <w:spacing w:line="360" w:lineRule="auto"/>
              <w:jc w:val="center"/>
              <w:rPr>
                <w:rFonts w:ascii="宋体" w:hAnsi="宋体"/>
                <w:b/>
                <w:color w:val="0000FF"/>
                <w:sz w:val="24"/>
                <w:szCs w:val="21"/>
              </w:rPr>
            </w:pPr>
          </w:p>
        </w:tc>
        <w:tc>
          <w:tcPr>
            <w:tcW w:w="807" w:type="dxa"/>
            <w:vAlign w:val="center"/>
          </w:tcPr>
          <w:p w:rsidR="00211CEA" w:rsidRDefault="00211CEA" w:rsidP="00E16B54">
            <w:pPr>
              <w:spacing w:line="360" w:lineRule="auto"/>
              <w:jc w:val="center"/>
              <w:rPr>
                <w:rFonts w:ascii="宋体" w:hAnsi="宋体"/>
                <w:b/>
                <w:color w:val="0000FF"/>
                <w:sz w:val="24"/>
                <w:szCs w:val="21"/>
              </w:rPr>
            </w:pPr>
          </w:p>
        </w:tc>
      </w:tr>
    </w:tbl>
    <w:p w:rsidR="00211CEA" w:rsidRDefault="00211CEA" w:rsidP="00E16B54">
      <w:pPr>
        <w:tabs>
          <w:tab w:val="left" w:pos="0"/>
        </w:tabs>
        <w:spacing w:line="360" w:lineRule="auto"/>
      </w:pPr>
    </w:p>
    <w:p w:rsidR="00211CEA" w:rsidRDefault="00211CEA" w:rsidP="00E16B54">
      <w:pPr>
        <w:spacing w:line="360" w:lineRule="auto"/>
        <w:jc w:val="center"/>
      </w:pPr>
    </w:p>
    <w:p w:rsidR="00211CEA" w:rsidRDefault="00211CEA" w:rsidP="00E16B54">
      <w:pPr>
        <w:spacing w:line="360" w:lineRule="auto"/>
        <w:jc w:val="center"/>
      </w:pPr>
    </w:p>
    <w:p w:rsidR="00211CEA" w:rsidRDefault="00211CEA" w:rsidP="00E16B54">
      <w:pPr>
        <w:spacing w:line="360" w:lineRule="auto"/>
        <w:jc w:val="center"/>
      </w:pPr>
    </w:p>
    <w:p w:rsidR="00211CEA" w:rsidRDefault="00211CEA" w:rsidP="00E16B54">
      <w:pPr>
        <w:spacing w:line="360" w:lineRule="auto"/>
        <w:jc w:val="center"/>
      </w:pPr>
    </w:p>
    <w:p w:rsidR="00211CEA" w:rsidRDefault="00211CEA" w:rsidP="00E16B54">
      <w:pPr>
        <w:spacing w:line="360" w:lineRule="auto"/>
        <w:jc w:val="center"/>
      </w:pPr>
    </w:p>
    <w:p w:rsidR="00211CEA" w:rsidRDefault="00211CEA" w:rsidP="00E16B54">
      <w:pPr>
        <w:spacing w:line="360" w:lineRule="auto"/>
        <w:jc w:val="center"/>
      </w:pPr>
    </w:p>
    <w:p w:rsidR="00211CEA" w:rsidRDefault="00E37938" w:rsidP="00E16B54">
      <w:pPr>
        <w:tabs>
          <w:tab w:val="left" w:pos="0"/>
        </w:tabs>
        <w:spacing w:line="360" w:lineRule="auto"/>
        <w:jc w:val="center"/>
        <w:rPr>
          <w:b/>
          <w:sz w:val="28"/>
        </w:rPr>
      </w:pPr>
      <w:r>
        <w:rPr>
          <w:rFonts w:hint="eastAsia"/>
          <w:b/>
          <w:sz w:val="28"/>
        </w:rPr>
        <w:t>附件</w:t>
      </w:r>
      <w:r>
        <w:rPr>
          <w:rFonts w:hint="eastAsia"/>
          <w:b/>
          <w:sz w:val="28"/>
        </w:rPr>
        <w:t>2</w:t>
      </w:r>
      <w:r>
        <w:rPr>
          <w:rFonts w:hint="eastAsia"/>
          <w:b/>
          <w:sz w:val="28"/>
        </w:rPr>
        <w:t>：技术指标</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2336"/>
        <w:gridCol w:w="6338"/>
      </w:tblGrid>
      <w:tr w:rsidR="00211CEA">
        <w:trPr>
          <w:trHeight w:val="616"/>
          <w:jc w:val="center"/>
        </w:trPr>
        <w:tc>
          <w:tcPr>
            <w:tcW w:w="783" w:type="dxa"/>
            <w:vAlign w:val="center"/>
          </w:tcPr>
          <w:p w:rsidR="00211CEA" w:rsidRDefault="00E37938" w:rsidP="00E16B54">
            <w:pPr>
              <w:spacing w:line="360" w:lineRule="auto"/>
              <w:jc w:val="center"/>
              <w:rPr>
                <w:rFonts w:ascii="宋体" w:hAnsi="宋体"/>
                <w:b/>
                <w:sz w:val="24"/>
                <w:szCs w:val="21"/>
              </w:rPr>
            </w:pPr>
            <w:r>
              <w:rPr>
                <w:rFonts w:ascii="宋体" w:hAnsi="宋体" w:hint="eastAsia"/>
                <w:b/>
                <w:sz w:val="24"/>
                <w:szCs w:val="21"/>
              </w:rPr>
              <w:t>序号</w:t>
            </w:r>
          </w:p>
        </w:tc>
        <w:tc>
          <w:tcPr>
            <w:tcW w:w="2336" w:type="dxa"/>
            <w:vAlign w:val="center"/>
          </w:tcPr>
          <w:p w:rsidR="00211CEA" w:rsidRDefault="00E37938" w:rsidP="00E16B54">
            <w:pPr>
              <w:spacing w:line="360" w:lineRule="auto"/>
              <w:jc w:val="center"/>
              <w:rPr>
                <w:rFonts w:ascii="宋体" w:hAnsi="宋体"/>
                <w:b/>
                <w:sz w:val="24"/>
                <w:szCs w:val="21"/>
              </w:rPr>
            </w:pPr>
            <w:r>
              <w:rPr>
                <w:rFonts w:ascii="宋体" w:hAnsi="宋体" w:hint="eastAsia"/>
                <w:b/>
                <w:sz w:val="24"/>
                <w:szCs w:val="21"/>
              </w:rPr>
              <w:t>货物名称</w:t>
            </w:r>
          </w:p>
        </w:tc>
        <w:tc>
          <w:tcPr>
            <w:tcW w:w="6338" w:type="dxa"/>
            <w:vAlign w:val="center"/>
          </w:tcPr>
          <w:p w:rsidR="00211CEA" w:rsidRDefault="00E37938" w:rsidP="00E16B54">
            <w:pPr>
              <w:spacing w:line="360" w:lineRule="auto"/>
              <w:jc w:val="center"/>
              <w:rPr>
                <w:rFonts w:ascii="宋体" w:hAnsi="宋体"/>
                <w:b/>
                <w:sz w:val="24"/>
                <w:szCs w:val="21"/>
              </w:rPr>
            </w:pPr>
            <w:r>
              <w:rPr>
                <w:rFonts w:ascii="宋体" w:hAnsi="宋体" w:hint="eastAsia"/>
                <w:b/>
                <w:sz w:val="24"/>
                <w:szCs w:val="21"/>
              </w:rPr>
              <w:t>技术指标</w:t>
            </w:r>
          </w:p>
        </w:tc>
      </w:tr>
      <w:tr w:rsidR="00211CEA">
        <w:trPr>
          <w:cantSplit/>
          <w:trHeight w:val="468"/>
          <w:jc w:val="center"/>
        </w:trPr>
        <w:tc>
          <w:tcPr>
            <w:tcW w:w="783" w:type="dxa"/>
            <w:vMerge w:val="restart"/>
            <w:vAlign w:val="center"/>
          </w:tcPr>
          <w:p w:rsidR="00211CEA" w:rsidRDefault="00E37938" w:rsidP="00E16B54">
            <w:pPr>
              <w:spacing w:line="360" w:lineRule="auto"/>
              <w:jc w:val="center"/>
              <w:rPr>
                <w:rFonts w:ascii="宋体" w:hAnsi="宋体"/>
                <w:b/>
                <w:color w:val="0000FF"/>
                <w:sz w:val="24"/>
                <w:szCs w:val="21"/>
              </w:rPr>
            </w:pPr>
            <w:r>
              <w:rPr>
                <w:rFonts w:ascii="宋体" w:hAnsi="宋体" w:hint="eastAsia"/>
                <w:b/>
                <w:color w:val="0000FF"/>
                <w:sz w:val="24"/>
                <w:szCs w:val="21"/>
              </w:rPr>
              <w:t>1</w:t>
            </w:r>
          </w:p>
        </w:tc>
        <w:tc>
          <w:tcPr>
            <w:tcW w:w="2336" w:type="dxa"/>
            <w:vMerge w:val="restart"/>
            <w:vAlign w:val="center"/>
          </w:tcPr>
          <w:p w:rsidR="00211CEA" w:rsidRDefault="00211CEA" w:rsidP="00E16B54">
            <w:pPr>
              <w:spacing w:line="360" w:lineRule="auto"/>
              <w:jc w:val="center"/>
              <w:rPr>
                <w:rFonts w:ascii="宋体" w:hAnsi="宋体"/>
                <w:b/>
                <w:color w:val="0000FF"/>
                <w:sz w:val="24"/>
                <w:szCs w:val="21"/>
              </w:rPr>
            </w:pPr>
          </w:p>
        </w:tc>
        <w:tc>
          <w:tcPr>
            <w:tcW w:w="6338" w:type="dxa"/>
            <w:vMerge w:val="restart"/>
            <w:vAlign w:val="center"/>
          </w:tcPr>
          <w:p w:rsidR="00211CEA" w:rsidRDefault="00211CEA" w:rsidP="00E16B54">
            <w:pPr>
              <w:spacing w:line="360" w:lineRule="auto"/>
              <w:rPr>
                <w:rFonts w:ascii="宋体" w:hAnsi="宋体"/>
                <w:b/>
                <w:color w:val="0000FF"/>
                <w:sz w:val="24"/>
                <w:szCs w:val="21"/>
              </w:rPr>
            </w:pPr>
          </w:p>
        </w:tc>
      </w:tr>
      <w:tr w:rsidR="00211CEA">
        <w:trPr>
          <w:cantSplit/>
          <w:trHeight w:val="468"/>
          <w:jc w:val="center"/>
        </w:trPr>
        <w:tc>
          <w:tcPr>
            <w:tcW w:w="783" w:type="dxa"/>
            <w:vMerge/>
            <w:vAlign w:val="center"/>
          </w:tcPr>
          <w:p w:rsidR="00211CEA" w:rsidRDefault="00211CEA" w:rsidP="00E16B54">
            <w:pPr>
              <w:spacing w:line="360" w:lineRule="auto"/>
              <w:jc w:val="center"/>
              <w:rPr>
                <w:rFonts w:ascii="宋体" w:hAnsi="宋体"/>
                <w:b/>
                <w:color w:val="0000FF"/>
                <w:sz w:val="24"/>
                <w:szCs w:val="21"/>
              </w:rPr>
            </w:pPr>
          </w:p>
        </w:tc>
        <w:tc>
          <w:tcPr>
            <w:tcW w:w="2336" w:type="dxa"/>
            <w:vMerge/>
            <w:vAlign w:val="center"/>
          </w:tcPr>
          <w:p w:rsidR="00211CEA" w:rsidRDefault="00211CEA" w:rsidP="00E16B54">
            <w:pPr>
              <w:spacing w:line="360" w:lineRule="auto"/>
              <w:jc w:val="center"/>
              <w:rPr>
                <w:rFonts w:ascii="宋体" w:hAnsi="宋体"/>
                <w:b/>
                <w:color w:val="0000FF"/>
                <w:sz w:val="24"/>
                <w:szCs w:val="21"/>
              </w:rPr>
            </w:pPr>
          </w:p>
        </w:tc>
        <w:tc>
          <w:tcPr>
            <w:tcW w:w="6338" w:type="dxa"/>
            <w:vMerge/>
            <w:vAlign w:val="center"/>
          </w:tcPr>
          <w:p w:rsidR="00211CEA" w:rsidRDefault="00211CEA" w:rsidP="00E16B54">
            <w:pPr>
              <w:spacing w:line="360" w:lineRule="auto"/>
              <w:jc w:val="center"/>
              <w:rPr>
                <w:rFonts w:ascii="宋体" w:hAnsi="宋体"/>
                <w:b/>
                <w:color w:val="0000FF"/>
                <w:sz w:val="24"/>
                <w:szCs w:val="21"/>
              </w:rPr>
            </w:pPr>
          </w:p>
        </w:tc>
      </w:tr>
      <w:tr w:rsidR="00211CEA">
        <w:trPr>
          <w:cantSplit/>
          <w:trHeight w:val="468"/>
          <w:jc w:val="center"/>
        </w:trPr>
        <w:tc>
          <w:tcPr>
            <w:tcW w:w="783" w:type="dxa"/>
            <w:vMerge/>
            <w:vAlign w:val="center"/>
          </w:tcPr>
          <w:p w:rsidR="00211CEA" w:rsidRDefault="00211CEA" w:rsidP="00E16B54">
            <w:pPr>
              <w:spacing w:line="360" w:lineRule="auto"/>
              <w:jc w:val="center"/>
              <w:rPr>
                <w:rFonts w:ascii="宋体" w:hAnsi="宋体"/>
                <w:b/>
                <w:color w:val="0000FF"/>
                <w:sz w:val="24"/>
                <w:szCs w:val="21"/>
              </w:rPr>
            </w:pPr>
          </w:p>
        </w:tc>
        <w:tc>
          <w:tcPr>
            <w:tcW w:w="2336" w:type="dxa"/>
            <w:vMerge/>
            <w:vAlign w:val="center"/>
          </w:tcPr>
          <w:p w:rsidR="00211CEA" w:rsidRDefault="00211CEA" w:rsidP="00E16B54">
            <w:pPr>
              <w:spacing w:line="360" w:lineRule="auto"/>
              <w:jc w:val="center"/>
              <w:rPr>
                <w:rFonts w:ascii="宋体" w:hAnsi="宋体"/>
                <w:b/>
                <w:color w:val="0000FF"/>
                <w:sz w:val="24"/>
                <w:szCs w:val="21"/>
              </w:rPr>
            </w:pPr>
          </w:p>
        </w:tc>
        <w:tc>
          <w:tcPr>
            <w:tcW w:w="6338" w:type="dxa"/>
            <w:vMerge/>
            <w:vAlign w:val="center"/>
          </w:tcPr>
          <w:p w:rsidR="00211CEA" w:rsidRDefault="00211CEA" w:rsidP="00E16B54">
            <w:pPr>
              <w:spacing w:line="360" w:lineRule="auto"/>
              <w:jc w:val="center"/>
              <w:rPr>
                <w:rFonts w:ascii="宋体" w:hAnsi="宋体"/>
                <w:b/>
                <w:color w:val="0000FF"/>
                <w:sz w:val="24"/>
                <w:szCs w:val="21"/>
              </w:rPr>
            </w:pPr>
          </w:p>
        </w:tc>
      </w:tr>
      <w:tr w:rsidR="00211CEA">
        <w:trPr>
          <w:cantSplit/>
          <w:trHeight w:val="468"/>
          <w:jc w:val="center"/>
        </w:trPr>
        <w:tc>
          <w:tcPr>
            <w:tcW w:w="783" w:type="dxa"/>
            <w:vMerge/>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c>
          <w:tcPr>
            <w:tcW w:w="2336" w:type="dxa"/>
            <w:vMerge/>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c>
          <w:tcPr>
            <w:tcW w:w="6338" w:type="dxa"/>
            <w:vMerge/>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r>
      <w:tr w:rsidR="00211CEA">
        <w:trPr>
          <w:cantSplit/>
          <w:trHeight w:val="1860"/>
          <w:jc w:val="center"/>
        </w:trPr>
        <w:tc>
          <w:tcPr>
            <w:tcW w:w="783" w:type="dxa"/>
            <w:tcBorders>
              <w:bottom w:val="single" w:sz="4" w:space="0" w:color="auto"/>
            </w:tcBorders>
            <w:vAlign w:val="center"/>
          </w:tcPr>
          <w:p w:rsidR="00211CEA" w:rsidRDefault="00E37938" w:rsidP="00E16B54">
            <w:pPr>
              <w:spacing w:line="360" w:lineRule="auto"/>
              <w:jc w:val="center"/>
              <w:rPr>
                <w:rFonts w:ascii="宋体" w:hAnsi="宋体"/>
                <w:b/>
                <w:color w:val="0000FF"/>
                <w:sz w:val="24"/>
                <w:szCs w:val="21"/>
              </w:rPr>
            </w:pPr>
            <w:r>
              <w:rPr>
                <w:rFonts w:ascii="宋体" w:hAnsi="宋体" w:hint="eastAsia"/>
                <w:b/>
                <w:color w:val="0000FF"/>
                <w:sz w:val="24"/>
                <w:szCs w:val="21"/>
              </w:rPr>
              <w:t>2</w:t>
            </w:r>
          </w:p>
        </w:tc>
        <w:tc>
          <w:tcPr>
            <w:tcW w:w="2336" w:type="dxa"/>
            <w:tcBorders>
              <w:bottom w:val="single" w:sz="4" w:space="0" w:color="auto"/>
            </w:tcBorders>
            <w:vAlign w:val="center"/>
          </w:tcPr>
          <w:p w:rsidR="00211CEA" w:rsidRDefault="00211CEA" w:rsidP="00E16B54">
            <w:pPr>
              <w:spacing w:line="360" w:lineRule="auto"/>
              <w:jc w:val="center"/>
              <w:rPr>
                <w:rFonts w:ascii="宋体" w:hAnsi="宋体"/>
                <w:b/>
                <w:color w:val="0000FF"/>
                <w:sz w:val="24"/>
                <w:szCs w:val="21"/>
              </w:rPr>
            </w:pPr>
          </w:p>
        </w:tc>
        <w:tc>
          <w:tcPr>
            <w:tcW w:w="6338" w:type="dxa"/>
            <w:tcBorders>
              <w:bottom w:val="single" w:sz="4" w:space="0" w:color="auto"/>
            </w:tcBorders>
            <w:vAlign w:val="center"/>
          </w:tcPr>
          <w:p w:rsidR="00211CEA" w:rsidRDefault="00211CEA" w:rsidP="00E16B54">
            <w:pPr>
              <w:spacing w:line="360" w:lineRule="auto"/>
              <w:rPr>
                <w:rFonts w:ascii="宋体" w:hAnsi="宋体"/>
                <w:b/>
                <w:color w:val="0000FF"/>
                <w:sz w:val="24"/>
                <w:szCs w:val="21"/>
              </w:rPr>
            </w:pPr>
          </w:p>
        </w:tc>
      </w:tr>
    </w:tbl>
    <w:p w:rsidR="00211CEA" w:rsidRDefault="00211CEA" w:rsidP="00E16B54">
      <w:pPr>
        <w:tabs>
          <w:tab w:val="left" w:pos="0"/>
        </w:tabs>
        <w:spacing w:line="360" w:lineRule="auto"/>
      </w:pPr>
    </w:p>
    <w:p w:rsidR="00211CEA" w:rsidRDefault="00211CEA" w:rsidP="00E16B54">
      <w:pPr>
        <w:spacing w:line="360" w:lineRule="auto"/>
        <w:jc w:val="center"/>
      </w:pPr>
    </w:p>
    <w:p w:rsidR="00211CEA" w:rsidRDefault="00211CEA" w:rsidP="00E16B54">
      <w:pPr>
        <w:spacing w:line="360" w:lineRule="auto"/>
      </w:pPr>
    </w:p>
    <w:sectPr w:rsidR="00211CEA" w:rsidSect="00414239">
      <w:footerReference w:type="even"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12" w:rsidRDefault="00A43212">
      <w:r>
        <w:separator/>
      </w:r>
    </w:p>
  </w:endnote>
  <w:endnote w:type="continuationSeparator" w:id="0">
    <w:p w:rsidR="00A43212" w:rsidRDefault="00A43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EA" w:rsidRDefault="00CB56A7">
    <w:pPr>
      <w:pStyle w:val="a4"/>
      <w:framePr w:wrap="around" w:vAnchor="text" w:hAnchor="margin" w:xAlign="center" w:y="1"/>
      <w:rPr>
        <w:rStyle w:val="a6"/>
      </w:rPr>
    </w:pPr>
    <w:r>
      <w:rPr>
        <w:rStyle w:val="a6"/>
      </w:rPr>
      <w:fldChar w:fldCharType="begin"/>
    </w:r>
    <w:r w:rsidR="00E37938">
      <w:rPr>
        <w:rStyle w:val="a6"/>
      </w:rPr>
      <w:instrText xml:space="preserve">PAGE  </w:instrText>
    </w:r>
    <w:r>
      <w:rPr>
        <w:rStyle w:val="a6"/>
      </w:rPr>
      <w:fldChar w:fldCharType="end"/>
    </w:r>
  </w:p>
  <w:p w:rsidR="00211CEA" w:rsidRDefault="00211C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CEA" w:rsidRDefault="00E37938">
    <w:pPr>
      <w:pStyle w:val="a4"/>
      <w:jc w:val="center"/>
    </w:pPr>
    <w:r>
      <w:rPr>
        <w:rStyle w:val="a6"/>
        <w:rFonts w:ascii="宋体" w:hAnsi="宋体" w:hint="eastAsia"/>
        <w:kern w:val="0"/>
        <w:szCs w:val="21"/>
      </w:rPr>
      <w:t xml:space="preserve">第 </w:t>
    </w:r>
    <w:r w:rsidR="00CB56A7">
      <w:rPr>
        <w:rStyle w:val="a6"/>
        <w:rFonts w:ascii="宋体" w:hAnsi="宋体"/>
        <w:kern w:val="0"/>
        <w:szCs w:val="21"/>
      </w:rPr>
      <w:fldChar w:fldCharType="begin"/>
    </w:r>
    <w:r>
      <w:rPr>
        <w:rStyle w:val="a6"/>
        <w:rFonts w:ascii="宋体" w:hAnsi="宋体"/>
        <w:kern w:val="0"/>
        <w:szCs w:val="21"/>
      </w:rPr>
      <w:instrText xml:space="preserve"> PAGE </w:instrText>
    </w:r>
    <w:r w:rsidR="00CB56A7">
      <w:rPr>
        <w:rStyle w:val="a6"/>
        <w:rFonts w:ascii="宋体" w:hAnsi="宋体"/>
        <w:kern w:val="0"/>
        <w:szCs w:val="21"/>
      </w:rPr>
      <w:fldChar w:fldCharType="separate"/>
    </w:r>
    <w:r w:rsidR="00E16B54">
      <w:rPr>
        <w:rStyle w:val="a6"/>
        <w:rFonts w:ascii="宋体" w:hAnsi="宋体"/>
        <w:noProof/>
        <w:kern w:val="0"/>
        <w:szCs w:val="21"/>
      </w:rPr>
      <w:t>3</w:t>
    </w:r>
    <w:r w:rsidR="00CB56A7">
      <w:rPr>
        <w:rStyle w:val="a6"/>
        <w:rFonts w:ascii="宋体" w:hAnsi="宋体"/>
        <w:kern w:val="0"/>
        <w:szCs w:val="21"/>
      </w:rPr>
      <w:fldChar w:fldCharType="end"/>
    </w:r>
    <w:r>
      <w:rPr>
        <w:rStyle w:val="a6"/>
        <w:rFonts w:ascii="宋体" w:hAnsi="宋体" w:hint="eastAsia"/>
        <w:kern w:val="0"/>
        <w:szCs w:val="21"/>
      </w:rPr>
      <w:t xml:space="preserve"> 页 共 </w:t>
    </w:r>
    <w:r w:rsidR="00CB56A7">
      <w:rPr>
        <w:rStyle w:val="a6"/>
        <w:rFonts w:ascii="宋体" w:hAnsi="宋体"/>
        <w:kern w:val="0"/>
        <w:szCs w:val="21"/>
      </w:rPr>
      <w:fldChar w:fldCharType="begin"/>
    </w:r>
    <w:r>
      <w:rPr>
        <w:rStyle w:val="a6"/>
        <w:rFonts w:ascii="宋体" w:hAnsi="宋体"/>
        <w:kern w:val="0"/>
        <w:szCs w:val="21"/>
      </w:rPr>
      <w:instrText xml:space="preserve"> NUMPAGES </w:instrText>
    </w:r>
    <w:r w:rsidR="00CB56A7">
      <w:rPr>
        <w:rStyle w:val="a6"/>
        <w:rFonts w:ascii="宋体" w:hAnsi="宋体"/>
        <w:kern w:val="0"/>
        <w:szCs w:val="21"/>
      </w:rPr>
      <w:fldChar w:fldCharType="separate"/>
    </w:r>
    <w:r w:rsidR="00E16B54">
      <w:rPr>
        <w:rStyle w:val="a6"/>
        <w:rFonts w:ascii="宋体" w:hAnsi="宋体"/>
        <w:noProof/>
        <w:kern w:val="0"/>
        <w:szCs w:val="21"/>
      </w:rPr>
      <w:t>4</w:t>
    </w:r>
    <w:r w:rsidR="00CB56A7">
      <w:rPr>
        <w:rStyle w:val="a6"/>
        <w:rFonts w:ascii="宋体" w:hAnsi="宋体"/>
        <w:kern w:val="0"/>
        <w:szCs w:val="21"/>
      </w:rPr>
      <w:fldChar w:fldCharType="end"/>
    </w:r>
    <w:r>
      <w:rPr>
        <w:rStyle w:val="a6"/>
        <w:rFonts w:ascii="宋体" w:hAnsi="宋体" w:hint="eastAsia"/>
        <w:kern w:val="0"/>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12" w:rsidRDefault="00A43212">
      <w:r>
        <w:separator/>
      </w:r>
    </w:p>
  </w:footnote>
  <w:footnote w:type="continuationSeparator" w:id="0">
    <w:p w:rsidR="00A43212" w:rsidRDefault="00A43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F7903"/>
    <w:multiLevelType w:val="multilevel"/>
    <w:tmpl w:val="407F7903"/>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4E3"/>
    <w:rsid w:val="000251AE"/>
    <w:rsid w:val="00036640"/>
    <w:rsid w:val="00050DD5"/>
    <w:rsid w:val="000D0191"/>
    <w:rsid w:val="000F31A5"/>
    <w:rsid w:val="00125020"/>
    <w:rsid w:val="0012530E"/>
    <w:rsid w:val="001A4960"/>
    <w:rsid w:val="001C3CB6"/>
    <w:rsid w:val="001C5C1F"/>
    <w:rsid w:val="001C612A"/>
    <w:rsid w:val="00211CEA"/>
    <w:rsid w:val="00265E87"/>
    <w:rsid w:val="002756BF"/>
    <w:rsid w:val="0029155D"/>
    <w:rsid w:val="002D1DA3"/>
    <w:rsid w:val="003724E2"/>
    <w:rsid w:val="0038752B"/>
    <w:rsid w:val="00407C5E"/>
    <w:rsid w:val="00414239"/>
    <w:rsid w:val="00491724"/>
    <w:rsid w:val="004A1F4F"/>
    <w:rsid w:val="004C5007"/>
    <w:rsid w:val="005076BD"/>
    <w:rsid w:val="0059120A"/>
    <w:rsid w:val="005A38ED"/>
    <w:rsid w:val="005F1B2C"/>
    <w:rsid w:val="00605388"/>
    <w:rsid w:val="00692EE1"/>
    <w:rsid w:val="00695EE7"/>
    <w:rsid w:val="006E6F5A"/>
    <w:rsid w:val="006F7C20"/>
    <w:rsid w:val="007541E8"/>
    <w:rsid w:val="007A51F2"/>
    <w:rsid w:val="007B76AF"/>
    <w:rsid w:val="00835F9D"/>
    <w:rsid w:val="0085676F"/>
    <w:rsid w:val="00876220"/>
    <w:rsid w:val="008868B1"/>
    <w:rsid w:val="008F0023"/>
    <w:rsid w:val="00991EEA"/>
    <w:rsid w:val="009A638A"/>
    <w:rsid w:val="009F1FA2"/>
    <w:rsid w:val="00A034E3"/>
    <w:rsid w:val="00A27DEE"/>
    <w:rsid w:val="00A43212"/>
    <w:rsid w:val="00AB3F4C"/>
    <w:rsid w:val="00AC0F94"/>
    <w:rsid w:val="00AC7CC7"/>
    <w:rsid w:val="00B01FAC"/>
    <w:rsid w:val="00B80D5A"/>
    <w:rsid w:val="00C07D58"/>
    <w:rsid w:val="00CB56A7"/>
    <w:rsid w:val="00CC2F0B"/>
    <w:rsid w:val="00CF3E0C"/>
    <w:rsid w:val="00CF63CE"/>
    <w:rsid w:val="00D403A0"/>
    <w:rsid w:val="00D72144"/>
    <w:rsid w:val="00E16B54"/>
    <w:rsid w:val="00E37938"/>
    <w:rsid w:val="00E926D6"/>
    <w:rsid w:val="00F62F24"/>
    <w:rsid w:val="00F87F4F"/>
    <w:rsid w:val="00FE1CF3"/>
    <w:rsid w:val="464904C2"/>
    <w:rsid w:val="703B19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F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A51F2"/>
    <w:pPr>
      <w:framePr w:hSpace="180" w:wrap="around" w:vAnchor="text" w:hAnchor="text" w:y="1"/>
      <w:jc w:val="center"/>
    </w:pPr>
    <w:rPr>
      <w:sz w:val="18"/>
    </w:rPr>
  </w:style>
  <w:style w:type="paragraph" w:styleId="a4">
    <w:name w:val="footer"/>
    <w:basedOn w:val="a"/>
    <w:link w:val="Char0"/>
    <w:unhideWhenUsed/>
    <w:rsid w:val="007A51F2"/>
    <w:pPr>
      <w:tabs>
        <w:tab w:val="center" w:pos="4153"/>
        <w:tab w:val="right" w:pos="8306"/>
      </w:tabs>
      <w:snapToGrid w:val="0"/>
      <w:jc w:val="left"/>
    </w:pPr>
    <w:rPr>
      <w:sz w:val="18"/>
      <w:szCs w:val="18"/>
    </w:rPr>
  </w:style>
  <w:style w:type="paragraph" w:styleId="a5">
    <w:name w:val="header"/>
    <w:basedOn w:val="a"/>
    <w:link w:val="Char1"/>
    <w:uiPriority w:val="99"/>
    <w:unhideWhenUsed/>
    <w:rsid w:val="007A51F2"/>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7A51F2"/>
  </w:style>
  <w:style w:type="character" w:customStyle="1" w:styleId="Char1">
    <w:name w:val="页眉 Char"/>
    <w:basedOn w:val="a0"/>
    <w:link w:val="a5"/>
    <w:uiPriority w:val="99"/>
    <w:semiHidden/>
    <w:rsid w:val="007A51F2"/>
    <w:rPr>
      <w:sz w:val="18"/>
      <w:szCs w:val="18"/>
    </w:rPr>
  </w:style>
  <w:style w:type="character" w:customStyle="1" w:styleId="Char0">
    <w:name w:val="页脚 Char"/>
    <w:basedOn w:val="a0"/>
    <w:link w:val="a4"/>
    <w:uiPriority w:val="99"/>
    <w:semiHidden/>
    <w:qFormat/>
    <w:rsid w:val="007A51F2"/>
    <w:rPr>
      <w:sz w:val="18"/>
      <w:szCs w:val="18"/>
    </w:rPr>
  </w:style>
  <w:style w:type="character" w:customStyle="1" w:styleId="Char">
    <w:name w:val="正文文本 Char"/>
    <w:basedOn w:val="a0"/>
    <w:link w:val="a3"/>
    <w:qFormat/>
    <w:rsid w:val="007A51F2"/>
    <w:rPr>
      <w:rFonts w:ascii="Times New Roman" w:eastAsia="宋体" w:hAnsi="Times New Roman" w:cs="Times New Roman"/>
      <w:sz w:val="18"/>
      <w:szCs w:val="24"/>
    </w:rPr>
  </w:style>
  <w:style w:type="paragraph" w:customStyle="1" w:styleId="CharChar2">
    <w:name w:val="Char Char2"/>
    <w:basedOn w:val="a"/>
    <w:qFormat/>
    <w:rsid w:val="007A51F2"/>
    <w:rPr>
      <w:rFonts w:ascii="宋体" w:hAnsi="宋体"/>
      <w:b/>
      <w:sz w:val="28"/>
      <w:szCs w:val="28"/>
    </w:rPr>
  </w:style>
  <w:style w:type="paragraph" w:styleId="a7">
    <w:name w:val="Balloon Text"/>
    <w:basedOn w:val="a"/>
    <w:link w:val="Char2"/>
    <w:uiPriority w:val="99"/>
    <w:semiHidden/>
    <w:unhideWhenUsed/>
    <w:rsid w:val="008868B1"/>
    <w:rPr>
      <w:sz w:val="18"/>
      <w:szCs w:val="18"/>
    </w:rPr>
  </w:style>
  <w:style w:type="character" w:customStyle="1" w:styleId="Char2">
    <w:name w:val="批注框文本 Char"/>
    <w:basedOn w:val="a0"/>
    <w:link w:val="a7"/>
    <w:uiPriority w:val="99"/>
    <w:semiHidden/>
    <w:rsid w:val="008868B1"/>
    <w:rPr>
      <w:rFonts w:ascii="Times New Roman" w:eastAsia="宋体" w:hAnsi="Times New Roman" w:cs="Times New Roman"/>
      <w:kern w:val="2"/>
      <w:sz w:val="18"/>
      <w:szCs w:val="18"/>
    </w:rPr>
  </w:style>
  <w:style w:type="character" w:styleId="a8">
    <w:name w:val="annotation reference"/>
    <w:basedOn w:val="a0"/>
    <w:uiPriority w:val="99"/>
    <w:semiHidden/>
    <w:unhideWhenUsed/>
    <w:rsid w:val="0085676F"/>
    <w:rPr>
      <w:sz w:val="21"/>
      <w:szCs w:val="21"/>
    </w:rPr>
  </w:style>
  <w:style w:type="paragraph" w:styleId="a9">
    <w:name w:val="annotation text"/>
    <w:basedOn w:val="a"/>
    <w:link w:val="Char3"/>
    <w:uiPriority w:val="99"/>
    <w:semiHidden/>
    <w:unhideWhenUsed/>
    <w:rsid w:val="0085676F"/>
    <w:pPr>
      <w:jc w:val="left"/>
    </w:pPr>
  </w:style>
  <w:style w:type="character" w:customStyle="1" w:styleId="Char3">
    <w:name w:val="批注文字 Char"/>
    <w:basedOn w:val="a0"/>
    <w:link w:val="a9"/>
    <w:uiPriority w:val="99"/>
    <w:semiHidden/>
    <w:rsid w:val="0085676F"/>
    <w:rPr>
      <w:rFonts w:ascii="Times New Roman" w:eastAsia="宋体" w:hAnsi="Times New Roman" w:cs="Times New Roman"/>
      <w:kern w:val="2"/>
      <w:sz w:val="21"/>
      <w:szCs w:val="24"/>
    </w:rPr>
  </w:style>
  <w:style w:type="paragraph" w:styleId="aa">
    <w:name w:val="annotation subject"/>
    <w:basedOn w:val="a9"/>
    <w:next w:val="a9"/>
    <w:link w:val="Char4"/>
    <w:uiPriority w:val="99"/>
    <w:semiHidden/>
    <w:unhideWhenUsed/>
    <w:rsid w:val="0085676F"/>
    <w:rPr>
      <w:b/>
      <w:bCs/>
    </w:rPr>
  </w:style>
  <w:style w:type="character" w:customStyle="1" w:styleId="Char4">
    <w:name w:val="批注主题 Char"/>
    <w:basedOn w:val="Char3"/>
    <w:link w:val="aa"/>
    <w:uiPriority w:val="99"/>
    <w:semiHidden/>
    <w:rsid w:val="0085676F"/>
    <w:rPr>
      <w:rFonts w:ascii="Times New Roman" w:eastAsia="宋体" w:hAnsi="Times New Roman" w:cs="Times New Roman"/>
      <w:b/>
      <w:bCs/>
      <w:kern w:val="2"/>
      <w:sz w:val="21"/>
      <w:szCs w:val="24"/>
    </w:rPr>
  </w:style>
  <w:style w:type="paragraph" w:styleId="ab">
    <w:name w:val="List Paragraph"/>
    <w:basedOn w:val="a"/>
    <w:uiPriority w:val="99"/>
    <w:semiHidden/>
    <w:unhideWhenUsed/>
    <w:rsid w:val="00A27D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framePr w:hSpace="180" w:wrap="around" w:vAnchor="text" w:hAnchor="text" w:y="1"/>
      <w:jc w:val="center"/>
    </w:pPr>
    <w:rPr>
      <w:sz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正文文本 Char"/>
    <w:basedOn w:val="a0"/>
    <w:link w:val="a3"/>
    <w:qFormat/>
    <w:rPr>
      <w:rFonts w:ascii="Times New Roman" w:eastAsia="宋体" w:hAnsi="Times New Roman" w:cs="Times New Roman"/>
      <w:sz w:val="18"/>
      <w:szCs w:val="24"/>
    </w:rPr>
  </w:style>
  <w:style w:type="paragraph" w:customStyle="1" w:styleId="CharChar2">
    <w:name w:val="Char Char2"/>
    <w:basedOn w:val="a"/>
    <w:qFormat/>
    <w:rPr>
      <w:rFonts w:ascii="宋体" w:hAnsi="宋体"/>
      <w:b/>
      <w:sz w:val="28"/>
      <w:szCs w:val="28"/>
    </w:rPr>
  </w:style>
  <w:style w:type="paragraph" w:styleId="a7">
    <w:name w:val="Balloon Text"/>
    <w:basedOn w:val="a"/>
    <w:link w:val="Char2"/>
    <w:uiPriority w:val="99"/>
    <w:semiHidden/>
    <w:unhideWhenUsed/>
    <w:rsid w:val="008868B1"/>
    <w:rPr>
      <w:sz w:val="18"/>
      <w:szCs w:val="18"/>
    </w:rPr>
  </w:style>
  <w:style w:type="character" w:customStyle="1" w:styleId="Char2">
    <w:name w:val="批注框文本 Char"/>
    <w:basedOn w:val="a0"/>
    <w:link w:val="a7"/>
    <w:uiPriority w:val="99"/>
    <w:semiHidden/>
    <w:rsid w:val="008868B1"/>
    <w:rPr>
      <w:rFonts w:ascii="Times New Roman" w:eastAsia="宋体" w:hAnsi="Times New Roman" w:cs="Times New Roman"/>
      <w:kern w:val="2"/>
      <w:sz w:val="18"/>
      <w:szCs w:val="18"/>
    </w:rPr>
  </w:style>
  <w:style w:type="character" w:styleId="a8">
    <w:name w:val="annotation reference"/>
    <w:basedOn w:val="a0"/>
    <w:uiPriority w:val="99"/>
    <w:semiHidden/>
    <w:unhideWhenUsed/>
    <w:rsid w:val="0085676F"/>
    <w:rPr>
      <w:sz w:val="21"/>
      <w:szCs w:val="21"/>
    </w:rPr>
  </w:style>
  <w:style w:type="paragraph" w:styleId="a9">
    <w:name w:val="annotation text"/>
    <w:basedOn w:val="a"/>
    <w:link w:val="Char3"/>
    <w:uiPriority w:val="99"/>
    <w:semiHidden/>
    <w:unhideWhenUsed/>
    <w:rsid w:val="0085676F"/>
    <w:pPr>
      <w:jc w:val="left"/>
    </w:pPr>
  </w:style>
  <w:style w:type="character" w:customStyle="1" w:styleId="Char3">
    <w:name w:val="批注文字 Char"/>
    <w:basedOn w:val="a0"/>
    <w:link w:val="a9"/>
    <w:uiPriority w:val="99"/>
    <w:semiHidden/>
    <w:rsid w:val="0085676F"/>
    <w:rPr>
      <w:rFonts w:ascii="Times New Roman" w:eastAsia="宋体" w:hAnsi="Times New Roman" w:cs="Times New Roman"/>
      <w:kern w:val="2"/>
      <w:sz w:val="21"/>
      <w:szCs w:val="24"/>
    </w:rPr>
  </w:style>
  <w:style w:type="paragraph" w:styleId="aa">
    <w:name w:val="annotation subject"/>
    <w:basedOn w:val="a9"/>
    <w:next w:val="a9"/>
    <w:link w:val="Char4"/>
    <w:uiPriority w:val="99"/>
    <w:semiHidden/>
    <w:unhideWhenUsed/>
    <w:rsid w:val="0085676F"/>
    <w:rPr>
      <w:b/>
      <w:bCs/>
    </w:rPr>
  </w:style>
  <w:style w:type="character" w:customStyle="1" w:styleId="Char4">
    <w:name w:val="批注主题 Char"/>
    <w:basedOn w:val="Char3"/>
    <w:link w:val="aa"/>
    <w:uiPriority w:val="99"/>
    <w:semiHidden/>
    <w:rsid w:val="0085676F"/>
    <w:rPr>
      <w:rFonts w:ascii="Times New Roman" w:eastAsia="宋体" w:hAnsi="Times New Roman"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377</Words>
  <Characters>2154</Characters>
  <Application>Microsoft Office Word</Application>
  <DocSecurity>0</DocSecurity>
  <Lines>17</Lines>
  <Paragraphs>5</Paragraphs>
  <ScaleCrop>false</ScaleCrop>
  <Company>Hewlett-Packard Company</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23</cp:revision>
  <dcterms:created xsi:type="dcterms:W3CDTF">2016-11-18T04:07:00Z</dcterms:created>
  <dcterms:modified xsi:type="dcterms:W3CDTF">2017-03-10T07:02:00Z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